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D2" w:rsidRPr="00844ED2" w:rsidRDefault="00844ED2" w:rsidP="00844ED2">
      <w:pPr>
        <w:jc w:val="center"/>
        <w:rPr>
          <w:rFonts w:ascii="標楷體" w:eastAsia="標楷體" w:hAnsi="標楷體" w:cs="Times New Roman"/>
          <w:b/>
          <w:color w:val="000000"/>
          <w:szCs w:val="36"/>
        </w:rPr>
      </w:pPr>
      <w:r w:rsidRPr="00844ED2">
        <w:rPr>
          <w:rFonts w:ascii="標楷體" w:eastAsia="標楷體" w:hAnsi="標楷體" w:cs="Times New Roman"/>
          <w:b/>
          <w:color w:val="000000"/>
          <w:szCs w:val="36"/>
        </w:rPr>
        <w:t>國立</w:t>
      </w:r>
      <w:proofErr w:type="gramStart"/>
      <w:r w:rsidRPr="00844ED2">
        <w:rPr>
          <w:rFonts w:ascii="標楷體" w:eastAsia="標楷體" w:hAnsi="標楷體" w:cs="Times New Roman" w:hint="eastAsia"/>
          <w:b/>
          <w:color w:val="000000"/>
          <w:szCs w:val="36"/>
        </w:rPr>
        <w:t>臺</w:t>
      </w:r>
      <w:proofErr w:type="gramEnd"/>
      <w:r w:rsidRPr="00844ED2">
        <w:rPr>
          <w:rFonts w:ascii="標楷體" w:eastAsia="標楷體" w:hAnsi="標楷體" w:cs="Times New Roman"/>
          <w:b/>
          <w:color w:val="000000"/>
          <w:szCs w:val="36"/>
        </w:rPr>
        <w:t xml:space="preserve">東大學 </w:t>
      </w:r>
      <w:r w:rsidRPr="00844ED2">
        <w:rPr>
          <w:rFonts w:ascii="標楷體" w:eastAsia="標楷體" w:hAnsi="標楷體" w:cs="Times New Roman" w:hint="eastAsia"/>
          <w:b/>
          <w:color w:val="000000"/>
          <w:szCs w:val="36"/>
        </w:rPr>
        <w:t>108</w:t>
      </w:r>
      <w:r w:rsidRPr="00844ED2">
        <w:rPr>
          <w:rFonts w:ascii="標楷體" w:eastAsia="標楷體" w:hAnsi="標楷體" w:cs="Times New Roman"/>
          <w:b/>
          <w:color w:val="000000"/>
          <w:szCs w:val="36"/>
        </w:rPr>
        <w:t>學年度 課程綱要</w:t>
      </w:r>
    </w:p>
    <w:p w:rsidR="00844ED2" w:rsidRPr="00844ED2" w:rsidRDefault="00844ED2" w:rsidP="00844ED2">
      <w:pPr>
        <w:jc w:val="center"/>
        <w:rPr>
          <w:rFonts w:ascii="標楷體" w:eastAsia="標楷體" w:hAnsi="標楷體" w:cs="Times New Roman"/>
          <w:b/>
          <w:color w:val="000000"/>
          <w:szCs w:val="36"/>
        </w:rPr>
      </w:pPr>
      <w:r w:rsidRPr="00844ED2">
        <w:rPr>
          <w:rFonts w:ascii="標楷體" w:eastAsia="標楷體" w:hAnsi="標楷體" w:cs="Times New Roman" w:hint="eastAsia"/>
          <w:b/>
          <w:color w:val="000000"/>
          <w:szCs w:val="36"/>
        </w:rPr>
        <w:t>師範</w:t>
      </w:r>
      <w:r w:rsidRPr="00844ED2">
        <w:rPr>
          <w:rFonts w:ascii="標楷體" w:eastAsia="標楷體" w:hAnsi="標楷體" w:cs="Times New Roman"/>
          <w:b/>
          <w:color w:val="000000"/>
          <w:szCs w:val="36"/>
        </w:rPr>
        <w:t xml:space="preserve">學院  </w:t>
      </w:r>
      <w:r w:rsidRPr="00844ED2">
        <w:rPr>
          <w:rFonts w:ascii="標楷體" w:eastAsia="標楷體" w:hAnsi="標楷體" w:cs="Times New Roman" w:hint="eastAsia"/>
          <w:b/>
          <w:color w:val="000000"/>
          <w:szCs w:val="36"/>
        </w:rPr>
        <w:t>特殊教育</w:t>
      </w:r>
      <w:r w:rsidRPr="00844ED2">
        <w:rPr>
          <w:rFonts w:ascii="標楷體" w:eastAsia="標楷體" w:hAnsi="標楷體" w:cs="Times New Roman"/>
          <w:b/>
          <w:color w:val="000000"/>
          <w:szCs w:val="36"/>
        </w:rPr>
        <w:t>學系</w:t>
      </w:r>
      <w:r w:rsidRPr="00844ED2">
        <w:rPr>
          <w:rFonts w:ascii="標楷體" w:eastAsia="標楷體" w:hAnsi="標楷體" w:cs="Times New Roman" w:hint="eastAsia"/>
          <w:b/>
          <w:color w:val="000000"/>
          <w:szCs w:val="36"/>
        </w:rPr>
        <w:t>碩士班</w:t>
      </w:r>
      <w:r w:rsidRPr="00844ED2">
        <w:rPr>
          <w:rFonts w:ascii="標楷體" w:eastAsia="標楷體" w:hAnsi="標楷體" w:cs="Times New Roman"/>
          <w:b/>
          <w:color w:val="000000"/>
          <w:szCs w:val="36"/>
        </w:rPr>
        <w:t xml:space="preserve">  專門課程</w:t>
      </w:r>
    </w:p>
    <w:p w:rsidR="00844ED2" w:rsidRPr="00844ED2" w:rsidRDefault="00844ED2" w:rsidP="00844ED2">
      <w:pPr>
        <w:snapToGrid w:val="0"/>
        <w:ind w:leftChars="-75" w:left="-100" w:hangingChars="50" w:hanging="80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  <w:r w:rsidRPr="00844ED2">
        <w:rPr>
          <w:rFonts w:ascii="標楷體" w:eastAsia="標楷體" w:hAnsi="標楷體" w:cs="Times New Roman" w:hint="eastAsia"/>
          <w:color w:val="000000"/>
          <w:sz w:val="16"/>
          <w:szCs w:val="16"/>
        </w:rPr>
        <w:t>107-2學期第1次系課程會議通過(1080507)</w:t>
      </w:r>
    </w:p>
    <w:p w:rsidR="00844ED2" w:rsidRPr="00844ED2" w:rsidRDefault="00844ED2" w:rsidP="00844ED2">
      <w:pPr>
        <w:snapToGrid w:val="0"/>
        <w:ind w:leftChars="-75" w:left="-100" w:hangingChars="50" w:hanging="80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  <w:r w:rsidRPr="00844ED2">
        <w:rPr>
          <w:rFonts w:ascii="標楷體" w:eastAsia="標楷體" w:hAnsi="標楷體" w:cs="Times New Roman" w:hint="eastAsia"/>
          <w:color w:val="000000"/>
          <w:sz w:val="16"/>
          <w:szCs w:val="16"/>
        </w:rPr>
        <w:t>107學年度第2學期第2次院課程會議通過(108.05.23)</w:t>
      </w:r>
    </w:p>
    <w:p w:rsidR="00844ED2" w:rsidRPr="00844ED2" w:rsidRDefault="00844ED2" w:rsidP="00844ED2">
      <w:pPr>
        <w:snapToGrid w:val="0"/>
        <w:ind w:leftChars="-75" w:left="-100" w:hangingChars="50" w:hanging="80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  <w:r w:rsidRPr="00844ED2">
        <w:rPr>
          <w:rFonts w:ascii="標楷體" w:eastAsia="標楷體" w:hAnsi="標楷體" w:cs="Times New Roman" w:hint="eastAsia"/>
          <w:color w:val="000000"/>
          <w:sz w:val="16"/>
          <w:szCs w:val="16"/>
        </w:rPr>
        <w:t>107學年度第2學期第2次校課程會議通過(108.05.30)</w:t>
      </w:r>
    </w:p>
    <w:p w:rsidR="00844ED2" w:rsidRPr="00844ED2" w:rsidRDefault="00844ED2" w:rsidP="00844ED2">
      <w:pPr>
        <w:jc w:val="both"/>
        <w:rPr>
          <w:rFonts w:ascii="標楷體" w:eastAsia="標楷體" w:hAnsi="標楷體" w:cs="Times New Roman"/>
          <w:b/>
          <w:bCs/>
          <w:kern w:val="0"/>
          <w:sz w:val="22"/>
          <w:szCs w:val="20"/>
        </w:rPr>
      </w:pPr>
      <w:r w:rsidRPr="00844ED2">
        <w:rPr>
          <w:rFonts w:ascii="標楷體" w:eastAsia="標楷體" w:hAnsi="標楷體" w:cs="Times New Roman" w:hint="eastAsia"/>
          <w:b/>
          <w:bCs/>
          <w:kern w:val="0"/>
          <w:sz w:val="22"/>
          <w:szCs w:val="20"/>
        </w:rPr>
        <w:t>壹、教育目標</w:t>
      </w:r>
    </w:p>
    <w:p w:rsidR="00844ED2" w:rsidRPr="00844ED2" w:rsidRDefault="00844ED2" w:rsidP="00844ED2">
      <w:pPr>
        <w:spacing w:afterLines="20" w:after="72"/>
        <w:ind w:left="482" w:firstLineChars="200" w:firstLine="440"/>
        <w:rPr>
          <w:rFonts w:ascii="標楷體" w:eastAsia="標楷體" w:hAnsi="標楷體" w:cs="Times New Roman"/>
          <w:b/>
          <w:sz w:val="22"/>
        </w:rPr>
      </w:pPr>
      <w:r w:rsidRPr="00844ED2">
        <w:rPr>
          <w:rFonts w:ascii="標楷體" w:eastAsia="標楷體" w:hAnsi="標楷體" w:cs="Times New Roman" w:hint="eastAsia"/>
          <w:bCs/>
          <w:sz w:val="22"/>
        </w:rPr>
        <w:t>本系碩士班參酌師資專長、指導研究生作深入的研究，以提升特殊教育學術研究之質量，並就特殊教育實務問題仔細剖析</w:t>
      </w:r>
      <w:r w:rsidRPr="00844ED2">
        <w:rPr>
          <w:rFonts w:ascii="標楷體" w:eastAsia="標楷體" w:hAnsi="標楷體" w:cs="Times New Roman" w:hint="eastAsia"/>
          <w:sz w:val="22"/>
        </w:rPr>
        <w:t>，指導學術研究並探討解決策略，提供系列研發成果，以供各界參考，對於偏遠地區的特殊教育學術研究將有積極的貢獻。</w:t>
      </w:r>
    </w:p>
    <w:p w:rsidR="00844ED2" w:rsidRPr="00844ED2" w:rsidRDefault="00844ED2" w:rsidP="00844ED2">
      <w:pPr>
        <w:numPr>
          <w:ilvl w:val="2"/>
          <w:numId w:val="1"/>
        </w:numPr>
        <w:ind w:left="709"/>
        <w:rPr>
          <w:rFonts w:ascii="標楷體" w:eastAsia="標楷體" w:hAnsi="標楷體" w:cs="Times New Roman"/>
          <w:b/>
          <w:sz w:val="22"/>
        </w:rPr>
      </w:pPr>
      <w:r w:rsidRPr="00844ED2">
        <w:rPr>
          <w:rFonts w:ascii="標楷體" w:eastAsia="標楷體" w:hAnsi="標楷體" w:cs="Times New Roman" w:hint="eastAsia"/>
          <w:b/>
          <w:sz w:val="22"/>
        </w:rPr>
        <w:t>發展方向</w:t>
      </w:r>
    </w:p>
    <w:p w:rsidR="00844ED2" w:rsidRPr="00844ED2" w:rsidRDefault="00844ED2" w:rsidP="00844ED2">
      <w:pPr>
        <w:snapToGrid w:val="0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 xml:space="preserve">      (</w:t>
      </w:r>
      <w:proofErr w:type="gramStart"/>
      <w:r w:rsidRPr="00844ED2">
        <w:rPr>
          <w:rFonts w:ascii="標楷體" w:eastAsia="標楷體" w:hAnsi="標楷體" w:cs="Times New Roman" w:hint="eastAsia"/>
          <w:sz w:val="22"/>
        </w:rPr>
        <w:t>一</w:t>
      </w:r>
      <w:proofErr w:type="gramEnd"/>
      <w:r w:rsidRPr="00844ED2">
        <w:rPr>
          <w:rFonts w:ascii="標楷體" w:eastAsia="標楷體" w:hAnsi="標楷體" w:cs="Times New Roman" w:hint="eastAsia"/>
          <w:sz w:val="22"/>
        </w:rPr>
        <w:t>)培養特殊教育學術研究及服務與推廣等專兼人員。</w:t>
      </w:r>
    </w:p>
    <w:p w:rsidR="00844ED2" w:rsidRPr="00844ED2" w:rsidRDefault="00844ED2" w:rsidP="00844ED2">
      <w:pPr>
        <w:snapToGrid w:val="0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 xml:space="preserve">      (二)促進特殊教育與普通教育的交流，發展融合教育模式與方。</w:t>
      </w:r>
    </w:p>
    <w:p w:rsidR="00844ED2" w:rsidRPr="00844ED2" w:rsidRDefault="00844ED2" w:rsidP="00844ED2">
      <w:pPr>
        <w:snapToGrid w:val="0"/>
        <w:ind w:left="1100" w:hangingChars="500" w:hanging="1100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 xml:space="preserve">      (三)支援附屬特殊教育學校與台東區域教育現場，推展以實證為基礎之特殊教育工作。</w:t>
      </w:r>
    </w:p>
    <w:p w:rsidR="00844ED2" w:rsidRPr="00844ED2" w:rsidRDefault="00844ED2" w:rsidP="00844ED2">
      <w:pPr>
        <w:snapToGrid w:val="0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 xml:space="preserve">      (四)發展跨領域在特殊教育之應用研究。</w:t>
      </w:r>
    </w:p>
    <w:p w:rsidR="00844ED2" w:rsidRPr="00844ED2" w:rsidRDefault="00844ED2" w:rsidP="00844ED2">
      <w:pPr>
        <w:snapToGrid w:val="0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 xml:space="preserve">      (五)提升特殊教育教學品質，發展實證為基礎之教材教法。。</w:t>
      </w:r>
    </w:p>
    <w:p w:rsidR="00844ED2" w:rsidRPr="00844ED2" w:rsidRDefault="00844ED2" w:rsidP="00844ED2">
      <w:pPr>
        <w:tabs>
          <w:tab w:val="left" w:pos="720"/>
        </w:tabs>
        <w:ind w:left="142"/>
        <w:rPr>
          <w:rFonts w:ascii="標楷體" w:eastAsia="標楷體" w:hAnsi="標楷體" w:cs="Times New Roman"/>
          <w:b/>
          <w:sz w:val="22"/>
        </w:rPr>
      </w:pPr>
      <w:r w:rsidRPr="00844ED2">
        <w:rPr>
          <w:rFonts w:ascii="標楷體" w:eastAsia="標楷體" w:hAnsi="標楷體" w:cs="Times New Roman" w:hint="eastAsia"/>
          <w:b/>
          <w:sz w:val="22"/>
        </w:rPr>
        <w:t>二、發展重點</w:t>
      </w:r>
    </w:p>
    <w:p w:rsidR="00844ED2" w:rsidRPr="00844ED2" w:rsidRDefault="00844ED2" w:rsidP="00844ED2">
      <w:pPr>
        <w:snapToGrid w:val="0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 xml:space="preserve">      (</w:t>
      </w:r>
      <w:proofErr w:type="gramStart"/>
      <w:r w:rsidRPr="00844ED2">
        <w:rPr>
          <w:rFonts w:ascii="標楷體" w:eastAsia="標楷體" w:hAnsi="標楷體" w:cs="Times New Roman" w:hint="eastAsia"/>
          <w:sz w:val="22"/>
        </w:rPr>
        <w:t>一</w:t>
      </w:r>
      <w:proofErr w:type="gramEnd"/>
      <w:r w:rsidRPr="00844ED2">
        <w:rPr>
          <w:rFonts w:ascii="標楷體" w:eastAsia="標楷體" w:hAnsi="標楷體" w:cs="Times New Roman" w:hint="eastAsia"/>
          <w:sz w:val="22"/>
        </w:rPr>
        <w:t>)培育特殊教育教學與應用的人才。</w:t>
      </w:r>
    </w:p>
    <w:p w:rsidR="00844ED2" w:rsidRPr="00844ED2" w:rsidRDefault="00844ED2" w:rsidP="00844ED2">
      <w:pPr>
        <w:snapToGrid w:val="0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 xml:space="preserve">      (二)進行特殊教育教學實驗工作，增進特教老師教學效能。</w:t>
      </w:r>
    </w:p>
    <w:p w:rsidR="00844ED2" w:rsidRPr="00844ED2" w:rsidRDefault="00844ED2" w:rsidP="00844ED2">
      <w:pPr>
        <w:snapToGrid w:val="0"/>
        <w:ind w:left="1133" w:hangingChars="515" w:hanging="1133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 xml:space="preserve">      (三)引</w:t>
      </w:r>
      <w:proofErr w:type="gramStart"/>
      <w:r w:rsidRPr="00844ED2">
        <w:rPr>
          <w:rFonts w:ascii="標楷體" w:eastAsia="標楷體" w:hAnsi="標楷體" w:cs="Times New Roman" w:hint="eastAsia"/>
          <w:sz w:val="22"/>
        </w:rPr>
        <w:t>介</w:t>
      </w:r>
      <w:proofErr w:type="gramEnd"/>
      <w:r w:rsidRPr="00844ED2">
        <w:rPr>
          <w:rFonts w:ascii="標楷體" w:eastAsia="標楷體" w:hAnsi="標楷體" w:cs="Times New Roman" w:hint="eastAsia"/>
          <w:sz w:val="22"/>
        </w:rPr>
        <w:t>教育與跨領域研究方法，探討特殊教育相關問題，作為特殊教育實作                       之基礎。</w:t>
      </w:r>
    </w:p>
    <w:p w:rsidR="00844ED2" w:rsidRPr="00844ED2" w:rsidRDefault="00844ED2" w:rsidP="00844ED2">
      <w:pPr>
        <w:snapToGrid w:val="0"/>
        <w:ind w:left="1133" w:hangingChars="515" w:hanging="1133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 xml:space="preserve">      (四)配合東部地區特殊教育的興革，增進學術與實務的交流，提升東部地區特教  服務品質</w:t>
      </w:r>
    </w:p>
    <w:p w:rsidR="00844ED2" w:rsidRPr="00844ED2" w:rsidRDefault="00844ED2" w:rsidP="00844ED2">
      <w:pPr>
        <w:snapToGrid w:val="0"/>
        <w:rPr>
          <w:rFonts w:ascii="標楷體" w:eastAsia="標楷體" w:hAnsi="標楷體" w:cs="Times New Roman"/>
          <w:b/>
          <w:kern w:val="0"/>
          <w:sz w:val="22"/>
          <w:szCs w:val="20"/>
        </w:rPr>
      </w:pPr>
      <w:r w:rsidRPr="00844ED2">
        <w:rPr>
          <w:rFonts w:ascii="標楷體" w:eastAsia="標楷體" w:hAnsi="標楷體" w:cs="Times New Roman" w:hint="eastAsia"/>
          <w:b/>
          <w:bCs/>
          <w:kern w:val="0"/>
          <w:sz w:val="22"/>
          <w:szCs w:val="20"/>
        </w:rPr>
        <w:t>貳、本系碩士班課程規劃</w:t>
      </w:r>
    </w:p>
    <w:p w:rsidR="00844ED2" w:rsidRPr="00844ED2" w:rsidRDefault="00844ED2" w:rsidP="00844ED2">
      <w:pPr>
        <w:snapToGrid w:val="0"/>
        <w:jc w:val="both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 xml:space="preserve">    本</w:t>
      </w:r>
      <w:r w:rsidRPr="00844ED2">
        <w:rPr>
          <w:rFonts w:ascii="標楷體" w:eastAsia="標楷體" w:hAnsi="標楷體" w:cs="Times New Roman" w:hint="eastAsia"/>
          <w:b/>
          <w:sz w:val="22"/>
        </w:rPr>
        <w:t>系</w:t>
      </w:r>
      <w:r w:rsidRPr="00844ED2">
        <w:rPr>
          <w:rFonts w:ascii="標楷體" w:eastAsia="標楷體" w:hAnsi="標楷體" w:cs="Times New Roman" w:hint="eastAsia"/>
          <w:sz w:val="22"/>
        </w:rPr>
        <w:t>學生依規定修習三十二學分。課程內容兼顧理論基礎、特殊教育實務類和研究方法。</w:t>
      </w:r>
    </w:p>
    <w:p w:rsidR="00844ED2" w:rsidRPr="00844ED2" w:rsidRDefault="00844ED2" w:rsidP="00844ED2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標楷體" w:eastAsia="標楷體" w:hAnsi="標楷體" w:cs="Times New Roman"/>
          <w:bCs/>
          <w:sz w:val="22"/>
        </w:rPr>
      </w:pPr>
      <w:r w:rsidRPr="00844ED2">
        <w:rPr>
          <w:rFonts w:ascii="標楷體" w:eastAsia="標楷體" w:hAnsi="標楷體" w:cs="Times New Roman" w:hint="eastAsia"/>
          <w:bCs/>
          <w:sz w:val="22"/>
        </w:rPr>
        <w:t>●課程架構如下表：</w:t>
      </w:r>
    </w:p>
    <w:p w:rsidR="00844ED2" w:rsidRPr="00844ED2" w:rsidRDefault="00844ED2" w:rsidP="00844ED2">
      <w:pPr>
        <w:tabs>
          <w:tab w:val="left" w:pos="180"/>
        </w:tabs>
        <w:snapToGrid w:val="0"/>
        <w:jc w:val="both"/>
        <w:rPr>
          <w:rFonts w:ascii="標楷體" w:eastAsia="標楷體" w:hAnsi="標楷體" w:cs="Times New Roman"/>
          <w:sz w:val="22"/>
        </w:rPr>
      </w:pPr>
    </w:p>
    <w:tbl>
      <w:tblPr>
        <w:tblW w:w="84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9"/>
        <w:gridCol w:w="1288"/>
        <w:gridCol w:w="2193"/>
        <w:gridCol w:w="1411"/>
        <w:gridCol w:w="2772"/>
      </w:tblGrid>
      <w:tr w:rsidR="00844ED2" w:rsidRPr="00844ED2" w:rsidTr="00B42079">
        <w:trPr>
          <w:cantSplit/>
          <w:trHeight w:val="20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特</w:t>
            </w:r>
          </w:p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教</w:t>
            </w:r>
          </w:p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proofErr w:type="gramStart"/>
            <w:r w:rsidRPr="00844ED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碩</w:t>
            </w:r>
            <w:proofErr w:type="gramEnd"/>
          </w:p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士</w:t>
            </w:r>
          </w:p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班</w:t>
            </w:r>
          </w:p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課</w:t>
            </w:r>
          </w:p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程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44ED2" w:rsidRPr="00844ED2" w:rsidRDefault="00844ED2" w:rsidP="00844ED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畢　業</w:t>
            </w:r>
          </w:p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學分數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ED2" w:rsidRPr="00844ED2" w:rsidRDefault="00844ED2" w:rsidP="00844ED2">
            <w:pPr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課程類別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ED2" w:rsidRPr="00844ED2" w:rsidRDefault="00844ED2" w:rsidP="00844ED2">
            <w:pPr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學分數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ED2" w:rsidRPr="00844ED2" w:rsidRDefault="00844ED2" w:rsidP="00844ED2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備註</w:t>
            </w:r>
          </w:p>
        </w:tc>
      </w:tr>
      <w:tr w:rsidR="00844ED2" w:rsidRPr="00844ED2" w:rsidTr="00B42079">
        <w:trPr>
          <w:cantSplit/>
          <w:trHeight w:val="851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widowControl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4ED2" w:rsidRPr="00844ED2" w:rsidRDefault="00844ED2" w:rsidP="00844ED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Cs/>
                <w:sz w:val="22"/>
              </w:rPr>
              <w:t>32</w:t>
            </w:r>
          </w:p>
          <w:p w:rsidR="00844ED2" w:rsidRPr="00844ED2" w:rsidRDefault="00844ED2" w:rsidP="00844ED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Cs/>
                <w:sz w:val="22"/>
              </w:rPr>
              <w:t>學</w:t>
            </w:r>
          </w:p>
          <w:p w:rsidR="00844ED2" w:rsidRPr="00844ED2" w:rsidRDefault="00844ED2" w:rsidP="00844ED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Cs/>
                <w:sz w:val="22"/>
              </w:rPr>
              <w:t>分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Cs/>
                <w:sz w:val="22"/>
              </w:rPr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4ED2" w:rsidRPr="00844ED2" w:rsidRDefault="00844ED2" w:rsidP="00844ED2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Cs/>
                <w:sz w:val="22"/>
              </w:rPr>
              <w:t>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D2" w:rsidRPr="00844ED2" w:rsidRDefault="00844ED2" w:rsidP="00844ED2">
            <w:pPr>
              <w:spacing w:line="240" w:lineRule="exact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</w:tr>
      <w:tr w:rsidR="00844ED2" w:rsidRPr="00844ED2" w:rsidTr="00B42079">
        <w:trPr>
          <w:cantSplit/>
          <w:trHeight w:val="966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widowControl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4ED2" w:rsidRPr="00844ED2" w:rsidRDefault="00844ED2" w:rsidP="00844ED2">
            <w:pPr>
              <w:widowControl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Cs/>
                <w:sz w:val="22"/>
              </w:rPr>
              <w:t>選修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4ED2" w:rsidRPr="00844ED2" w:rsidRDefault="00844ED2" w:rsidP="00844ED2">
            <w:pPr>
              <w:spacing w:beforeLines="30" w:before="108" w:line="24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Cs/>
                <w:sz w:val="22"/>
              </w:rPr>
              <w:t>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bCs/>
                <w:sz w:val="22"/>
              </w:rPr>
              <w:t>選修學分至少17學分</w:t>
            </w:r>
          </w:p>
        </w:tc>
      </w:tr>
    </w:tbl>
    <w:p w:rsidR="00844ED2" w:rsidRPr="00844ED2" w:rsidRDefault="00844ED2" w:rsidP="00844ED2">
      <w:pPr>
        <w:spacing w:line="400" w:lineRule="exact"/>
        <w:ind w:left="440" w:hangingChars="200" w:hanging="440"/>
        <w:jc w:val="both"/>
        <w:rPr>
          <w:rFonts w:ascii="標楷體" w:eastAsia="標楷體" w:hAnsi="標楷體" w:cs="Times New Roman"/>
          <w:bCs/>
          <w:sz w:val="22"/>
        </w:rPr>
      </w:pPr>
      <w:r w:rsidRPr="00844ED2">
        <w:rPr>
          <w:rFonts w:ascii="標楷體" w:eastAsia="標楷體" w:hAnsi="標楷體" w:cs="Times New Roman" w:hint="eastAsia"/>
          <w:bCs/>
          <w:sz w:val="22"/>
        </w:rPr>
        <w:t>四、</w:t>
      </w:r>
      <w:proofErr w:type="gramStart"/>
      <w:r w:rsidRPr="00844ED2">
        <w:rPr>
          <w:rFonts w:ascii="標楷體" w:eastAsia="標楷體" w:hAnsi="標楷體" w:cs="Times New Roman" w:hint="eastAsia"/>
          <w:bCs/>
          <w:sz w:val="22"/>
        </w:rPr>
        <w:t>非特教</w:t>
      </w:r>
      <w:proofErr w:type="gramEnd"/>
      <w:r w:rsidRPr="00844ED2">
        <w:rPr>
          <w:rFonts w:ascii="標楷體" w:eastAsia="標楷體" w:hAnsi="標楷體" w:cs="Times New Roman" w:hint="eastAsia"/>
          <w:bCs/>
          <w:sz w:val="22"/>
        </w:rPr>
        <w:t>系及同等學歷考入</w:t>
      </w:r>
      <w:r w:rsidRPr="00844ED2">
        <w:rPr>
          <w:rFonts w:ascii="標楷體" w:eastAsia="標楷體" w:hAnsi="標楷體" w:cs="Times New Roman" w:hint="eastAsia"/>
          <w:bCs/>
          <w:sz w:val="22"/>
          <w:u w:val="single"/>
        </w:rPr>
        <w:t>本系碩士班者</w:t>
      </w:r>
      <w:r w:rsidRPr="00844ED2">
        <w:rPr>
          <w:rFonts w:ascii="標楷體" w:eastAsia="標楷體" w:hAnsi="標楷體" w:cs="Times New Roman" w:hint="eastAsia"/>
          <w:bCs/>
          <w:sz w:val="22"/>
        </w:rPr>
        <w:t>，應補修本系大學部專門課程共五學分，其中特殊教育導論為必選之課程</w:t>
      </w:r>
      <w:r w:rsidRPr="00844ED2">
        <w:rPr>
          <w:rFonts w:ascii="標楷體" w:eastAsia="標楷體" w:hAnsi="標楷體" w:cs="Times New Roman" w:hint="eastAsia"/>
          <w:bCs/>
          <w:sz w:val="16"/>
          <w:szCs w:val="18"/>
        </w:rPr>
        <w:t>。</w:t>
      </w:r>
    </w:p>
    <w:tbl>
      <w:tblPr>
        <w:tblW w:w="83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1"/>
        <w:gridCol w:w="1012"/>
        <w:gridCol w:w="757"/>
        <w:gridCol w:w="757"/>
        <w:gridCol w:w="3454"/>
      </w:tblGrid>
      <w:tr w:rsidR="00844ED2" w:rsidRPr="00844ED2" w:rsidTr="00B42079">
        <w:trPr>
          <w:cantSplit/>
          <w:trHeight w:val="22"/>
          <w:tblHeader/>
          <w:jc w:val="center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科目中文名稱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必選修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學分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時數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科目英文名稱</w:t>
            </w:r>
          </w:p>
        </w:tc>
      </w:tr>
      <w:tr w:rsidR="00844ED2" w:rsidRPr="00844ED2" w:rsidTr="00B42079">
        <w:trPr>
          <w:cantSplit/>
          <w:trHeight w:val="22"/>
          <w:jc w:val="center"/>
        </w:trPr>
        <w:tc>
          <w:tcPr>
            <w:tcW w:w="2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特殊教育導論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必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3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Introduction to Special Education</w:t>
            </w:r>
          </w:p>
        </w:tc>
      </w:tr>
    </w:tbl>
    <w:p w:rsidR="00844ED2" w:rsidRPr="00844ED2" w:rsidRDefault="00844ED2" w:rsidP="00844ED2">
      <w:pPr>
        <w:spacing w:line="0" w:lineRule="atLeast"/>
        <w:rPr>
          <w:rFonts w:ascii="標楷體" w:eastAsia="標楷體" w:hAnsi="標楷體" w:cs="Times New Roman"/>
          <w:b/>
          <w:sz w:val="22"/>
        </w:rPr>
      </w:pPr>
    </w:p>
    <w:p w:rsidR="00844ED2" w:rsidRPr="00844ED2" w:rsidRDefault="00844ED2" w:rsidP="00844ED2">
      <w:pPr>
        <w:spacing w:line="0" w:lineRule="atLeast"/>
        <w:ind w:leftChars="-99" w:left="-238"/>
        <w:rPr>
          <w:rFonts w:ascii="標楷體" w:eastAsia="標楷體" w:hAnsi="標楷體" w:cs="Times New Roman"/>
          <w:b/>
          <w:sz w:val="22"/>
        </w:rPr>
      </w:pPr>
      <w:r w:rsidRPr="00844ED2">
        <w:rPr>
          <w:rFonts w:ascii="標楷體" w:eastAsia="標楷體" w:hAnsi="標楷體" w:cs="Times New Roman" w:hint="eastAsia"/>
          <w:b/>
          <w:sz w:val="22"/>
        </w:rPr>
        <w:t>参、選課須知：</w:t>
      </w:r>
    </w:p>
    <w:p w:rsidR="00844ED2" w:rsidRPr="00844ED2" w:rsidRDefault="00844ED2" w:rsidP="00844ED2">
      <w:pPr>
        <w:snapToGrid w:val="0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>一、本所課程依規定須修習32學分，包括必修13學分，選修至少21學分。</w:t>
      </w:r>
    </w:p>
    <w:p w:rsidR="00844ED2" w:rsidRPr="00844ED2" w:rsidRDefault="00844ED2" w:rsidP="00844ED2">
      <w:pPr>
        <w:snapToGrid w:val="0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>二、學生選讀碩士班課程，每學期以2至11學分為原則，加上補修大學部學分可選至15分。</w:t>
      </w:r>
    </w:p>
    <w:p w:rsidR="00844ED2" w:rsidRPr="00844ED2" w:rsidRDefault="00844ED2" w:rsidP="00844ED2">
      <w:pPr>
        <w:snapToGrid w:val="0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>三、學生選修課程除本系所開設外，亦可跨校（系）選修，惟不得多於6學分，跨校（系）選課辦法依學校規定辦理。</w:t>
      </w:r>
    </w:p>
    <w:p w:rsidR="00844ED2" w:rsidRPr="00844ED2" w:rsidRDefault="00844ED2" w:rsidP="00844ED2">
      <w:pPr>
        <w:snapToGrid w:val="0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>四、畢業學分不含學位論文4學分。</w:t>
      </w:r>
    </w:p>
    <w:p w:rsidR="00844ED2" w:rsidRPr="00844ED2" w:rsidRDefault="00844ED2" w:rsidP="00844ED2">
      <w:pPr>
        <w:snapToGrid w:val="0"/>
        <w:rPr>
          <w:rFonts w:ascii="標楷體" w:eastAsia="標楷體" w:hAnsi="標楷體" w:cs="Times New Roman"/>
          <w:sz w:val="22"/>
        </w:rPr>
      </w:pPr>
      <w:r w:rsidRPr="00844ED2">
        <w:rPr>
          <w:rFonts w:ascii="標楷體" w:eastAsia="標楷體" w:hAnsi="標楷體" w:cs="Times New Roman" w:hint="eastAsia"/>
          <w:sz w:val="22"/>
        </w:rPr>
        <w:t>五、學術研究倫理教育課程為必修，學分數為0學分，學生須於學位論文計畫審核前至「臺灣學術倫</w:t>
      </w:r>
      <w:r w:rsidRPr="00844ED2">
        <w:rPr>
          <w:rFonts w:ascii="標楷體" w:eastAsia="標楷體" w:hAnsi="標楷體" w:cs="Times New Roman" w:hint="eastAsia"/>
          <w:sz w:val="22"/>
        </w:rPr>
        <w:lastRenderedPageBreak/>
        <w:t>理教育資源中心」</w:t>
      </w:r>
      <w:proofErr w:type="gramStart"/>
      <w:r w:rsidRPr="00844ED2">
        <w:rPr>
          <w:rFonts w:ascii="標楷體" w:eastAsia="標楷體" w:hAnsi="標楷體" w:cs="Times New Roman" w:hint="eastAsia"/>
          <w:sz w:val="22"/>
        </w:rPr>
        <w:t>線上平臺</w:t>
      </w:r>
      <w:proofErr w:type="gramEnd"/>
      <w:r w:rsidRPr="00844ED2">
        <w:rPr>
          <w:rFonts w:ascii="標楷體" w:eastAsia="標楷體" w:hAnsi="標楷體" w:cs="Times New Roman" w:hint="eastAsia"/>
          <w:sz w:val="22"/>
        </w:rPr>
        <w:t>修習指定課程，並通過課程總測驗成績及格標準，</w:t>
      </w:r>
      <w:proofErr w:type="gramStart"/>
      <w:r w:rsidRPr="00844ED2">
        <w:rPr>
          <w:rFonts w:ascii="標楷體" w:eastAsia="標楷體" w:hAnsi="標楷體" w:cs="Times New Roman" w:hint="eastAsia"/>
          <w:sz w:val="22"/>
        </w:rPr>
        <w:t>即可線上</w:t>
      </w:r>
      <w:proofErr w:type="gramEnd"/>
      <w:r w:rsidRPr="00844ED2">
        <w:rPr>
          <w:rFonts w:ascii="標楷體" w:eastAsia="標楷體" w:hAnsi="標楷體" w:cs="Times New Roman" w:hint="eastAsia"/>
          <w:sz w:val="22"/>
        </w:rPr>
        <w:t>取得修課證明。</w:t>
      </w:r>
    </w:p>
    <w:p w:rsidR="00844ED2" w:rsidRPr="00844ED2" w:rsidRDefault="00844ED2" w:rsidP="00844ED2">
      <w:pPr>
        <w:jc w:val="center"/>
        <w:rPr>
          <w:rFonts w:ascii="標楷體" w:eastAsia="標楷體" w:hAnsi="標楷體" w:cs="Times New Roman"/>
          <w:b/>
          <w:szCs w:val="28"/>
        </w:rPr>
      </w:pPr>
      <w:r w:rsidRPr="00844ED2">
        <w:rPr>
          <w:rFonts w:ascii="標楷體" w:eastAsia="標楷體" w:hAnsi="標楷體" w:cs="Times New Roman" w:hint="eastAsia"/>
          <w:b/>
          <w:szCs w:val="28"/>
        </w:rPr>
        <w:t>特殊教育學系【碩士班】課程表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283"/>
        <w:gridCol w:w="2426"/>
        <w:gridCol w:w="1789"/>
        <w:gridCol w:w="276"/>
        <w:gridCol w:w="276"/>
        <w:gridCol w:w="276"/>
        <w:gridCol w:w="671"/>
        <w:gridCol w:w="2999"/>
        <w:gridCol w:w="1687"/>
      </w:tblGrid>
      <w:tr w:rsidR="00844ED2" w:rsidRPr="00844ED2" w:rsidTr="00B42079">
        <w:trPr>
          <w:cantSplit/>
          <w:trHeight w:val="144"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類</w:t>
            </w:r>
          </w:p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別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學</w:t>
            </w:r>
          </w:p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分</w:t>
            </w:r>
          </w:p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科目中文名稱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科目代碼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必選修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學分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時數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開課</w:t>
            </w:r>
          </w:p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學期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科目英文名稱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備註</w:t>
            </w:r>
          </w:p>
        </w:tc>
      </w:tr>
      <w:tr w:rsidR="00844ED2" w:rsidRPr="00844ED2" w:rsidTr="00B42079">
        <w:trPr>
          <w:cantSplit/>
          <w:trHeight w:val="144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必修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15學分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特殊教育理論基礎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ESP21D00B001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844ED2">
              <w:rPr>
                <w:rFonts w:ascii="標楷體" w:eastAsia="標楷體" w:hAnsi="標楷體" w:cs="Times New Roman"/>
                <w:sz w:val="20"/>
              </w:rPr>
              <w:t>一</w:t>
            </w:r>
            <w:proofErr w:type="gramEnd"/>
            <w:r w:rsidRPr="00844ED2">
              <w:rPr>
                <w:rFonts w:ascii="標楷體" w:eastAsia="標楷體" w:hAnsi="標楷體" w:cs="Times New Roman"/>
                <w:sz w:val="20"/>
              </w:rPr>
              <w:t>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Basic Theory of Special</w:t>
            </w:r>
          </w:p>
          <w:p w:rsidR="00844ED2" w:rsidRPr="00844ED2" w:rsidRDefault="00844ED2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44ED2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特殊教育實習實務（上）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1D00C001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Practicum of Special Education（1）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44ED2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特殊教育實習實務（下）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1D00C002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Practicum of Special Education（2）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44ED2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論文寫作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1D00D001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Thesis Writing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44ED2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beforeAutospacing="1" w:afterAutospacing="1"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教育研究法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1D00D002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844ED2">
              <w:rPr>
                <w:rFonts w:ascii="標楷體" w:eastAsia="標楷體" w:hAnsi="標楷體" w:cs="Times New Roman"/>
                <w:sz w:val="20"/>
              </w:rPr>
              <w:t>一</w:t>
            </w:r>
            <w:proofErr w:type="gramEnd"/>
            <w:r w:rsidRPr="00844ED2">
              <w:rPr>
                <w:rFonts w:ascii="標楷體" w:eastAsia="標楷體" w:hAnsi="標楷體" w:cs="Times New Roman"/>
                <w:sz w:val="20"/>
              </w:rPr>
              <w:t>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Educational Research Methods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44ED2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高等教育統計學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1D00D003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Advanced Education Statistics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44ED2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beforeAutospacing="1" w:afterAutospacing="1" w:line="24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color w:val="FF0000"/>
                <w:sz w:val="22"/>
              </w:rPr>
              <w:t>專題討論(</w:t>
            </w:r>
            <w:proofErr w:type="gramStart"/>
            <w:r w:rsidRPr="00844ED2">
              <w:rPr>
                <w:rFonts w:ascii="標楷體" w:eastAsia="標楷體" w:hAnsi="標楷體" w:cs="Times New Roman" w:hint="eastAsia"/>
                <w:color w:val="FF0000"/>
                <w:sz w:val="22"/>
              </w:rPr>
              <w:t>一</w:t>
            </w:r>
            <w:proofErr w:type="gramEnd"/>
            <w:r w:rsidRPr="00844ED2">
              <w:rPr>
                <w:rFonts w:ascii="標楷體" w:eastAsia="標楷體" w:hAnsi="標楷體" w:cs="Times New Roman" w:hint="eastAsia"/>
                <w:color w:val="FF0000"/>
                <w:sz w:val="22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844ED2">
              <w:rPr>
                <w:rFonts w:ascii="標楷體" w:eastAsia="標楷體" w:hAnsi="標楷體" w:cs="Times New Roman"/>
                <w:color w:val="FF0000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color w:val="FF0000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color w:val="FF0000"/>
                <w:sz w:val="20"/>
              </w:rPr>
              <w:t>1D00D00</w:t>
            </w:r>
            <w:r w:rsidRPr="00844ED2">
              <w:rPr>
                <w:rFonts w:ascii="標楷體" w:eastAsia="標楷體" w:hAnsi="標楷體" w:cs="Times New Roman" w:hint="eastAsia"/>
                <w:color w:val="FF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844ED2">
              <w:rPr>
                <w:rFonts w:ascii="標楷體" w:eastAsia="標楷體" w:hAnsi="標楷體" w:cs="Times New Roman"/>
                <w:color w:val="FF0000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844ED2">
              <w:rPr>
                <w:rFonts w:ascii="標楷體" w:eastAsia="標楷體" w:hAnsi="標楷體" w:cs="Times New Roman"/>
                <w:color w:val="FF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844ED2">
              <w:rPr>
                <w:rFonts w:ascii="標楷體" w:eastAsia="標楷體" w:hAnsi="標楷體" w:cs="Times New Roman"/>
                <w:color w:val="FF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proofErr w:type="gramStart"/>
            <w:r w:rsidRPr="00844ED2">
              <w:rPr>
                <w:rFonts w:ascii="標楷體" w:eastAsia="標楷體" w:hAnsi="標楷體" w:cs="Times New Roman" w:hint="eastAsia"/>
                <w:color w:val="FF0000"/>
                <w:sz w:val="20"/>
              </w:rPr>
              <w:t>一</w:t>
            </w:r>
            <w:proofErr w:type="gramEnd"/>
            <w:r w:rsidRPr="00844ED2">
              <w:rPr>
                <w:rFonts w:ascii="標楷體" w:eastAsia="標楷體" w:hAnsi="標楷體" w:cs="Times New Roman" w:hint="eastAsia"/>
                <w:color w:val="FF0000"/>
                <w:sz w:val="20"/>
              </w:rPr>
              <w:t>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20" w:lineRule="exact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color w:val="FF0000"/>
                <w:sz w:val="20"/>
              </w:rPr>
              <w:t>Individual Studies(1)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44ED2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color w:val="FF0000"/>
                <w:sz w:val="22"/>
              </w:rPr>
              <w:t>專題討論(二)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844ED2">
              <w:rPr>
                <w:rFonts w:ascii="標楷體" w:eastAsia="標楷體" w:hAnsi="標楷體" w:cs="Times New Roman"/>
                <w:color w:val="FF0000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color w:val="FF0000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color w:val="FF0000"/>
                <w:sz w:val="20"/>
              </w:rPr>
              <w:t>1D00D00</w:t>
            </w:r>
            <w:r w:rsidRPr="00844ED2">
              <w:rPr>
                <w:rFonts w:ascii="標楷體" w:eastAsia="標楷體" w:hAnsi="標楷體" w:cs="Times New Roman" w:hint="eastAsia"/>
                <w:color w:val="FF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844ED2">
              <w:rPr>
                <w:rFonts w:ascii="標楷體" w:eastAsia="標楷體" w:hAnsi="標楷體" w:cs="Times New Roman"/>
                <w:color w:val="FF0000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844ED2">
              <w:rPr>
                <w:rFonts w:ascii="標楷體" w:eastAsia="標楷體" w:hAnsi="標楷體" w:cs="Times New Roman"/>
                <w:color w:val="FF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844ED2">
              <w:rPr>
                <w:rFonts w:ascii="標楷體" w:eastAsia="標楷體" w:hAnsi="標楷體" w:cs="Times New Roman"/>
                <w:color w:val="FF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color w:val="FF0000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20" w:lineRule="exact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color w:val="FF0000"/>
                <w:sz w:val="20"/>
              </w:rPr>
              <w:t>Individual Studies(2)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2" w:rsidRPr="00844ED2" w:rsidRDefault="00844ED2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選修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至少17學分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學習心理學研究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ESP22D00B002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Research of Learning Psychology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創造思考教學策略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ESP22D00B003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Creative Thinking Teaching Strategy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特殊教育思潮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ESP22D00B004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Trends of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特殊教育課程設計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ESP22D00B005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C</w:t>
            </w:r>
            <w:r w:rsidRPr="00844ED2">
              <w:rPr>
                <w:rFonts w:ascii="標楷體" w:eastAsia="標楷體" w:hAnsi="標楷體" w:cs="Times New Roman"/>
                <w:sz w:val="20"/>
              </w:rPr>
              <w:t>urriculum Design for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身心障礙者教學策略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ESP22D00B006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Teaching Strategies for Students With Special Needs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特殊教育學生生涯發展與規劃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ESP22D00B007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Career Development and Plan for Students With Special Needs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adjustRightInd w:val="0"/>
              <w:snapToGrid w:val="0"/>
              <w:spacing w:beforeAutospacing="1" w:afterAutospacing="1"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學習困難與補救策略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ESP22D00B008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 xml:space="preserve">Learning Difficulties and Remedial Strategies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教育專業英文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ESP22D00B009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Professional English of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D7355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5F49C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806B2">
              <w:rPr>
                <w:rFonts w:ascii="標楷體" w:eastAsia="標楷體" w:hAnsi="標楷體" w:hint="eastAsia"/>
                <w:sz w:val="22"/>
              </w:rPr>
              <w:t>身心障礙人士的生</w:t>
            </w:r>
            <w:r>
              <w:rPr>
                <w:rFonts w:ascii="標楷體" w:eastAsia="標楷體" w:hAnsi="標楷體" w:hint="eastAsia"/>
                <w:sz w:val="22"/>
              </w:rPr>
              <w:t>命</w:t>
            </w:r>
            <w:r w:rsidRPr="00B806B2">
              <w:rPr>
                <w:rFonts w:ascii="標楷體" w:eastAsia="標楷體" w:hAnsi="標楷體" w:hint="eastAsia"/>
                <w:sz w:val="22"/>
              </w:rPr>
              <w:t>敘事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5F49C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E7560">
              <w:rPr>
                <w:rFonts w:ascii="標楷體" w:eastAsia="標楷體" w:hAnsi="標楷體"/>
                <w:sz w:val="20"/>
              </w:rPr>
              <w:t>ESP22D00B01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5F49C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5F49C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5F49C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Default="00D70D3F" w:rsidP="005F49C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上</w:t>
            </w:r>
          </w:p>
          <w:p w:rsidR="00D70D3F" w:rsidRPr="00844ED2" w:rsidRDefault="00D70D3F" w:rsidP="005F49C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5F49C1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3E7560">
              <w:rPr>
                <w:rFonts w:ascii="標楷體" w:eastAsia="標楷體" w:hAnsi="標楷體"/>
                <w:sz w:val="20"/>
              </w:rPr>
              <w:t>Naratives</w:t>
            </w:r>
            <w:proofErr w:type="spellEnd"/>
            <w:r w:rsidRPr="003E7560">
              <w:rPr>
                <w:rFonts w:ascii="標楷體" w:eastAsia="標楷體" w:hAnsi="標楷體"/>
                <w:sz w:val="20"/>
              </w:rPr>
              <w:t xml:space="preserve"> of People with Special Needs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5F49C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特殊教育個案專題研究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Seminar in Case Study of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應用行為分析</w:t>
            </w:r>
            <w:r w:rsidRPr="00844ED2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Seminar in Research of Behavior Modification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輔助科技專題研究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Semin</w:t>
            </w:r>
            <w:bookmarkStart w:id="0" w:name="_GoBack"/>
            <w:bookmarkEnd w:id="0"/>
            <w:r w:rsidRPr="00844ED2">
              <w:rPr>
                <w:rFonts w:ascii="標楷體" w:eastAsia="標楷體" w:hAnsi="標楷體" w:cs="Times New Roman"/>
                <w:sz w:val="20"/>
              </w:rPr>
              <w:t>ar in Research of Assistive Technology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資源教室理論與實務專題研究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Seminar in Theory and Practice of Resource Room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智能障礙</w:t>
            </w:r>
            <w:r w:rsidRPr="00844ED2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E</w:t>
            </w:r>
            <w:r w:rsidRPr="00844ED2">
              <w:rPr>
                <w:rFonts w:ascii="標楷體" w:eastAsia="標楷體" w:hAnsi="標楷體" w:cs="Times New Roman"/>
                <w:sz w:val="20"/>
              </w:rPr>
              <w:t>ducation for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 xml:space="preserve"> I</w:t>
            </w:r>
            <w:r w:rsidRPr="00844ED2">
              <w:rPr>
                <w:rFonts w:ascii="標楷體" w:eastAsia="標楷體" w:hAnsi="標楷體" w:cs="Times New Roman"/>
                <w:sz w:val="20"/>
              </w:rPr>
              <w:t xml:space="preserve">ntellectual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D</w:t>
            </w:r>
            <w:r w:rsidRPr="00844ED2">
              <w:rPr>
                <w:rFonts w:ascii="標楷體" w:eastAsia="標楷體" w:hAnsi="標楷體" w:cs="Times New Roman"/>
                <w:sz w:val="20"/>
              </w:rPr>
              <w:t>isability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數學學習障礙</w:t>
            </w:r>
            <w:r w:rsidRPr="00844ED2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 w:cs="Times New Roman"/>
                <w:sz w:val="22"/>
              </w:rPr>
              <w:t>專題</w:t>
            </w:r>
            <w:r w:rsidRPr="00844ED2">
              <w:rPr>
                <w:rFonts w:ascii="標楷體" w:eastAsia="標楷體" w:hAnsi="標楷體" w:cs="Times New Roman" w:hint="eastAsia"/>
                <w:sz w:val="22"/>
              </w:rPr>
              <w:t>研</w:t>
            </w:r>
            <w:r w:rsidRPr="00844ED2">
              <w:rPr>
                <w:rFonts w:ascii="標楷體" w:eastAsia="標楷體" w:hAnsi="標楷體" w:cs="Times New Roman"/>
                <w:sz w:val="22"/>
              </w:rPr>
              <w:t>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2D00C02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E</w:t>
            </w:r>
            <w:r w:rsidRPr="00844ED2">
              <w:rPr>
                <w:rFonts w:ascii="標楷體" w:eastAsia="標楷體" w:hAnsi="標楷體" w:cs="Times New Roman"/>
                <w:sz w:val="20"/>
              </w:rPr>
              <w:t>ducation for Mathematics Learning Difficulty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融合教育專題研究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Seminar in Research of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 xml:space="preserve"> I</w:t>
            </w:r>
            <w:r w:rsidRPr="00844ED2">
              <w:rPr>
                <w:rFonts w:ascii="標楷體" w:eastAsia="標楷體" w:hAnsi="標楷體" w:cs="Times New Roman"/>
                <w:sz w:val="20"/>
              </w:rPr>
              <w:t xml:space="preserve">nclusive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E</w:t>
            </w:r>
            <w:r w:rsidRPr="00844ED2">
              <w:rPr>
                <w:rFonts w:ascii="標楷體" w:eastAsia="標楷體" w:hAnsi="標楷體" w:cs="Times New Roman"/>
                <w:sz w:val="20"/>
              </w:rPr>
              <w:t>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多重障礙教育專題研究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Seminar in Research of Education for Multiple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自閉症</w:t>
            </w:r>
            <w:r w:rsidRPr="00844ED2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E</w:t>
            </w:r>
            <w:r w:rsidRPr="00844ED2">
              <w:rPr>
                <w:rFonts w:ascii="標楷體" w:eastAsia="標楷體" w:hAnsi="標楷體" w:cs="Times New Roman"/>
                <w:sz w:val="20"/>
              </w:rPr>
              <w:t>ducation for Autism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學習障礙</w:t>
            </w:r>
            <w:r w:rsidRPr="00844ED2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E</w:t>
            </w:r>
            <w:r w:rsidRPr="00844ED2">
              <w:rPr>
                <w:rFonts w:ascii="標楷體" w:eastAsia="標楷體" w:hAnsi="標楷體" w:cs="Times New Roman"/>
                <w:sz w:val="20"/>
              </w:rPr>
              <w:t>ducation for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 xml:space="preserve"> </w:t>
            </w:r>
            <w:r w:rsidRPr="00844ED2">
              <w:rPr>
                <w:rFonts w:ascii="標楷體" w:eastAsia="標楷體" w:hAnsi="標楷體" w:cs="Times New Roman"/>
                <w:sz w:val="20"/>
              </w:rPr>
              <w:t>Learning Disabilities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聽覺障礙</w:t>
            </w:r>
            <w:r w:rsidRPr="00844ED2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E</w:t>
            </w:r>
            <w:r w:rsidRPr="00844ED2">
              <w:rPr>
                <w:rFonts w:ascii="標楷體" w:eastAsia="標楷體" w:hAnsi="標楷體" w:cs="Times New Roman"/>
                <w:sz w:val="20"/>
              </w:rPr>
              <w:t>ducation for Hearing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視覺障礙</w:t>
            </w:r>
            <w:r w:rsidRPr="00844ED2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E</w:t>
            </w:r>
            <w:r w:rsidRPr="00844ED2">
              <w:rPr>
                <w:rFonts w:ascii="標楷體" w:eastAsia="標楷體" w:hAnsi="標楷體" w:cs="Times New Roman"/>
                <w:sz w:val="20"/>
              </w:rPr>
              <w:t>ducation for Visual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語言障礙</w:t>
            </w:r>
            <w:r w:rsidRPr="00844ED2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E</w:t>
            </w:r>
            <w:r w:rsidRPr="00844ED2">
              <w:rPr>
                <w:rFonts w:ascii="標楷體" w:eastAsia="標楷體" w:hAnsi="標楷體" w:cs="Times New Roman"/>
                <w:sz w:val="20"/>
              </w:rPr>
              <w:t>ducation for Language Disorders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肢障與身體病弱</w:t>
            </w:r>
            <w:r w:rsidRPr="00844ED2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E</w:t>
            </w:r>
            <w:r w:rsidRPr="00844ED2">
              <w:rPr>
                <w:rFonts w:ascii="標楷體" w:eastAsia="標楷體" w:hAnsi="標楷體" w:cs="Times New Roman"/>
                <w:sz w:val="20"/>
              </w:rPr>
              <w:t>ducation for Physical Disability</w:t>
            </w:r>
          </w:p>
          <w:p w:rsidR="00D70D3F" w:rsidRPr="00844ED2" w:rsidRDefault="00D70D3F" w:rsidP="00844ED2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and Health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重度及多重障礙教育專題研究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Seminar in Research of Education for Severe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 xml:space="preserve"> and M</w:t>
            </w:r>
            <w:r w:rsidRPr="00844ED2">
              <w:rPr>
                <w:rFonts w:ascii="標楷體" w:eastAsia="標楷體" w:hAnsi="標楷體" w:cs="Times New Roman"/>
                <w:sz w:val="20"/>
              </w:rPr>
              <w:t xml:space="preserve">ultiple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D</w:t>
            </w:r>
            <w:r w:rsidRPr="00844ED2">
              <w:rPr>
                <w:rFonts w:ascii="標楷體" w:eastAsia="標楷體" w:hAnsi="標楷體" w:cs="Times New Roman"/>
                <w:sz w:val="20"/>
              </w:rPr>
              <w:t>isabilities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發展遲緩</w:t>
            </w:r>
            <w:r w:rsidRPr="00844ED2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E</w:t>
            </w:r>
            <w:r w:rsidRPr="00844ED2">
              <w:rPr>
                <w:rFonts w:ascii="標楷體" w:eastAsia="標楷體" w:hAnsi="標楷體" w:cs="Times New Roman"/>
                <w:sz w:val="20"/>
              </w:rPr>
              <w:t>ducation for Developmental Delay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情緒行為障礙</w:t>
            </w:r>
            <w:r w:rsidRPr="00844ED2">
              <w:rPr>
                <w:rFonts w:ascii="標楷體" w:eastAsia="標楷體" w:hAnsi="標楷體" w:cs="Times New Roman" w:hint="eastAsia"/>
                <w:sz w:val="22"/>
              </w:rPr>
              <w:t>教育</w:t>
            </w:r>
            <w:r w:rsidRPr="00844ED2">
              <w:rPr>
                <w:rFonts w:ascii="標楷體" w:eastAsia="標楷體" w:hAnsi="標楷體" w:cs="Times New Roman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2D00C0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 xml:space="preserve">Seminar in Research of 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E</w:t>
            </w:r>
            <w:r w:rsidRPr="00844ED2">
              <w:rPr>
                <w:rFonts w:ascii="標楷體" w:eastAsia="標楷體" w:hAnsi="標楷體" w:cs="Times New Roman"/>
                <w:sz w:val="20"/>
              </w:rPr>
              <w:t>ducation for Emotional and Behavioral Disorders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教育與心理評量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2D00D002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proofErr w:type="gramStart"/>
            <w:r w:rsidRPr="00844ED2">
              <w:rPr>
                <w:rFonts w:ascii="標楷體" w:eastAsia="標楷體" w:hAnsi="標楷體" w:cs="Times New Roman"/>
                <w:sz w:val="20"/>
              </w:rPr>
              <w:t>一</w:t>
            </w:r>
            <w:proofErr w:type="gramEnd"/>
            <w:r w:rsidRPr="00844ED2">
              <w:rPr>
                <w:rFonts w:ascii="標楷體" w:eastAsia="標楷體" w:hAnsi="標楷體" w:cs="Times New Roman"/>
                <w:sz w:val="20"/>
              </w:rPr>
              <w:t>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Education and Mental Assessment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beforeAutospacing="1" w:afterAutospacing="1"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/>
                <w:sz w:val="22"/>
              </w:rPr>
              <w:t>質性研究法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Qualitative Research Methods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0D3F" w:rsidRPr="00844ED2" w:rsidTr="00B42079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beforeAutospacing="1" w:afterAutospacing="1"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44ED2">
              <w:rPr>
                <w:rFonts w:ascii="標楷體" w:eastAsia="標楷體" w:hAnsi="標楷體" w:cs="Times New Roman" w:hint="eastAsia"/>
                <w:sz w:val="22"/>
              </w:rPr>
              <w:t>單一受試實驗研究法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ESP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844ED2">
              <w:rPr>
                <w:rFonts w:ascii="標楷體" w:eastAsia="標楷體" w:hAnsi="標楷體" w:cs="Times New Roman"/>
                <w:sz w:val="20"/>
              </w:rPr>
              <w:t>2D00D00</w:t>
            </w:r>
            <w:r w:rsidRPr="00844ED2">
              <w:rPr>
                <w:rFonts w:ascii="標楷體" w:eastAsia="標楷體" w:hAnsi="標楷體" w:cs="Times New Roman" w:hint="eastAsia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 w:hint="eastAsia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20" w:lineRule="exact"/>
              <w:rPr>
                <w:rFonts w:ascii="標楷體" w:eastAsia="標楷體" w:hAnsi="標楷體" w:cs="Times New Roman"/>
                <w:sz w:val="20"/>
              </w:rPr>
            </w:pPr>
            <w:r w:rsidRPr="00844ED2">
              <w:rPr>
                <w:rFonts w:ascii="標楷體" w:eastAsia="標楷體" w:hAnsi="標楷體" w:cs="Times New Roman"/>
                <w:sz w:val="20"/>
              </w:rPr>
              <w:t>Single subject research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3F" w:rsidRPr="00844ED2" w:rsidRDefault="00D70D3F" w:rsidP="00844ED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844ED2" w:rsidRPr="00844ED2" w:rsidRDefault="00844ED2" w:rsidP="00844ED2">
      <w:pPr>
        <w:snapToGrid w:val="0"/>
        <w:ind w:leftChars="-75" w:left="-60" w:hangingChars="50" w:hanging="120"/>
        <w:jc w:val="center"/>
        <w:rPr>
          <w:rFonts w:ascii="標楷體" w:eastAsia="標楷體" w:hAnsi="標楷體" w:cs="Times New Roman"/>
          <w:b/>
          <w:color w:val="000000"/>
          <w:szCs w:val="36"/>
        </w:rPr>
      </w:pPr>
    </w:p>
    <w:p w:rsidR="00844ED2" w:rsidRPr="00844ED2" w:rsidRDefault="00844ED2" w:rsidP="00844ED2">
      <w:pPr>
        <w:snapToGrid w:val="0"/>
        <w:ind w:leftChars="-75" w:left="-60" w:hangingChars="50" w:hanging="120"/>
        <w:jc w:val="center"/>
        <w:rPr>
          <w:rFonts w:ascii="標楷體" w:eastAsia="標楷體" w:hAnsi="標楷體" w:cs="Times New Roman"/>
          <w:color w:val="000000"/>
        </w:rPr>
      </w:pPr>
      <w:r w:rsidRPr="00844ED2">
        <w:rPr>
          <w:rFonts w:ascii="標楷體" w:eastAsia="標楷體" w:hAnsi="標楷體" w:cs="Times New Roman" w:hint="eastAsia"/>
          <w:color w:val="000000"/>
        </w:rPr>
        <w:t xml:space="preserve"> </w:t>
      </w:r>
    </w:p>
    <w:p w:rsidR="00844ED2" w:rsidRPr="00844ED2" w:rsidRDefault="00844ED2" w:rsidP="00844ED2">
      <w:pPr>
        <w:rPr>
          <w:rFonts w:ascii="標楷體" w:eastAsia="標楷體" w:hAnsi="標楷體" w:cs="Times New Roman"/>
          <w:color w:val="000000"/>
        </w:rPr>
      </w:pPr>
    </w:p>
    <w:p w:rsidR="006655BA" w:rsidRDefault="006655BA"/>
    <w:sectPr w:rsidR="006655BA" w:rsidSect="00215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FB" w:rsidRDefault="00A57EFB" w:rsidP="00D70D3F">
      <w:r>
        <w:separator/>
      </w:r>
    </w:p>
  </w:endnote>
  <w:endnote w:type="continuationSeparator" w:id="0">
    <w:p w:rsidR="00A57EFB" w:rsidRDefault="00A57EFB" w:rsidP="00D7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FB" w:rsidRDefault="00A57EFB" w:rsidP="00D70D3F">
      <w:r>
        <w:separator/>
      </w:r>
    </w:p>
  </w:footnote>
  <w:footnote w:type="continuationSeparator" w:id="0">
    <w:p w:rsidR="00A57EFB" w:rsidRDefault="00A57EFB" w:rsidP="00D7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66EF"/>
    <w:multiLevelType w:val="hybridMultilevel"/>
    <w:tmpl w:val="073E3B88"/>
    <w:lvl w:ilvl="0" w:tplc="96FE33E8">
      <w:start w:val="1"/>
      <w:numFmt w:val="taiwaneseCountingThousand"/>
      <w:lvlText w:val="（%1）"/>
      <w:lvlJc w:val="left"/>
      <w:pPr>
        <w:ind w:left="945" w:hanging="876"/>
      </w:pPr>
      <w:rPr>
        <w:rFonts w:hint="default"/>
      </w:rPr>
    </w:lvl>
    <w:lvl w:ilvl="1" w:tplc="E5C2EBBA">
      <w:start w:val="101"/>
      <w:numFmt w:val="decimal"/>
      <w:lvlText w:val="%2、"/>
      <w:lvlJc w:val="left"/>
      <w:pPr>
        <w:ind w:left="1053" w:hanging="504"/>
      </w:pPr>
      <w:rPr>
        <w:rFonts w:hint="default"/>
      </w:rPr>
    </w:lvl>
    <w:lvl w:ilvl="2" w:tplc="33B86662">
      <w:start w:val="1"/>
      <w:numFmt w:val="taiwaneseCountingThousand"/>
      <w:lvlText w:val="%3、"/>
      <w:lvlJc w:val="left"/>
      <w:pPr>
        <w:ind w:left="1533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D2"/>
    <w:rsid w:val="006655BA"/>
    <w:rsid w:val="00844ED2"/>
    <w:rsid w:val="00A57EFB"/>
    <w:rsid w:val="00D7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D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D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D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D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2019-07-17T02:11:00Z</dcterms:created>
  <dcterms:modified xsi:type="dcterms:W3CDTF">2021-12-16T05:58:00Z</dcterms:modified>
</cp:coreProperties>
</file>