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Toc234663945"/>
      <w:r w:rsidRPr="003E3045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Pr="003E3045">
        <w:rPr>
          <w:rFonts w:ascii="標楷體" w:eastAsia="標楷體" w:hAnsi="標楷體"/>
          <w:b/>
          <w:bCs/>
          <w:sz w:val="28"/>
          <w:szCs w:val="28"/>
        </w:rPr>
        <w:t>10</w:t>
      </w:r>
      <w:r w:rsidR="00323428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學年度　課程綱要</w:t>
      </w:r>
    </w:p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課程與教學碩士在職專班(暑期班)</w:t>
      </w:r>
      <w:bookmarkEnd w:id="0"/>
    </w:p>
    <w:p w:rsidR="00CC5EFD" w:rsidRDefault="00323428" w:rsidP="0082552A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8"/>
          <w:szCs w:val="20"/>
        </w:rPr>
      </w:pPr>
      <w:bookmarkStart w:id="1" w:name="_Toc173206924"/>
      <w:r>
        <w:rPr>
          <w:rFonts w:ascii="標楷體" w:eastAsia="標楷體" w:hAnsi="標楷體" w:hint="eastAsia"/>
          <w:sz w:val="18"/>
          <w:szCs w:val="20"/>
        </w:rPr>
        <w:t>107</w:t>
      </w:r>
      <w:r w:rsidRPr="003E3045">
        <w:rPr>
          <w:rFonts w:ascii="標楷體" w:eastAsia="標楷體" w:hAnsi="標楷體" w:hint="eastAsia"/>
          <w:sz w:val="18"/>
          <w:szCs w:val="20"/>
        </w:rPr>
        <w:t>學年度第2學期第</w:t>
      </w:r>
      <w:r>
        <w:rPr>
          <w:rFonts w:ascii="標楷體" w:eastAsia="標楷體" w:hAnsi="標楷體" w:hint="eastAsia"/>
          <w:sz w:val="18"/>
          <w:szCs w:val="20"/>
        </w:rPr>
        <w:t>2</w:t>
      </w:r>
      <w:r w:rsidRPr="003E3045">
        <w:rPr>
          <w:rFonts w:ascii="標楷體" w:eastAsia="標楷體" w:hAnsi="標楷體" w:hint="eastAsia"/>
          <w:sz w:val="18"/>
          <w:szCs w:val="20"/>
        </w:rPr>
        <w:t>次系課程會議(</w:t>
      </w:r>
      <w:r>
        <w:rPr>
          <w:rFonts w:ascii="標楷體" w:eastAsia="標楷體" w:hAnsi="標楷體" w:hint="eastAsia"/>
          <w:sz w:val="18"/>
          <w:szCs w:val="20"/>
        </w:rPr>
        <w:t>1080501</w:t>
      </w:r>
      <w:r w:rsidRPr="003E3045">
        <w:rPr>
          <w:rFonts w:ascii="標楷體" w:eastAsia="標楷體" w:hAnsi="標楷體" w:hint="eastAsia"/>
          <w:sz w:val="18"/>
          <w:szCs w:val="20"/>
        </w:rPr>
        <w:t>)</w:t>
      </w:r>
    </w:p>
    <w:p w:rsidR="00082DCF" w:rsidRDefault="00082DCF" w:rsidP="00082DCF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8"/>
          <w:szCs w:val="20"/>
        </w:rPr>
      </w:pPr>
      <w:r>
        <w:rPr>
          <w:rFonts w:ascii="標楷體" w:eastAsia="標楷體" w:hAnsi="標楷體" w:hint="eastAsia"/>
          <w:sz w:val="18"/>
          <w:szCs w:val="20"/>
        </w:rPr>
        <w:t>107學年度第2學期第2次院課程會議通過(1050523)</w:t>
      </w:r>
    </w:p>
    <w:p w:rsidR="00082DCF" w:rsidRPr="00A3077D" w:rsidRDefault="00082DCF" w:rsidP="00082DCF">
      <w:pPr>
        <w:snapToGrid w:val="0"/>
        <w:spacing w:line="240" w:lineRule="exact"/>
        <w:ind w:rightChars="-10" w:right="-24"/>
        <w:jc w:val="right"/>
        <w:rPr>
          <w:rFonts w:ascii="標楷體" w:eastAsia="標楷體" w:hAnsi="標楷體"/>
          <w:bCs/>
          <w:sz w:val="20"/>
          <w:szCs w:val="20"/>
        </w:rPr>
      </w:pPr>
      <w:r w:rsidRPr="006C06C8">
        <w:rPr>
          <w:rFonts w:ascii="標楷體" w:eastAsia="標楷體" w:hAnsi="標楷體" w:hint="eastAsia"/>
          <w:color w:val="FF0000"/>
          <w:sz w:val="18"/>
          <w:szCs w:val="20"/>
        </w:rPr>
        <w:t>107學年度第2學期第</w:t>
      </w:r>
      <w:r w:rsidRPr="006C06C8">
        <w:rPr>
          <w:rFonts w:ascii="標楷體" w:eastAsia="標楷體" w:hAnsi="標楷體"/>
          <w:color w:val="FF0000"/>
          <w:sz w:val="18"/>
          <w:szCs w:val="20"/>
        </w:rPr>
        <w:t>2</w:t>
      </w:r>
      <w:r w:rsidRPr="006C06C8">
        <w:rPr>
          <w:rFonts w:ascii="標楷體" w:eastAsia="標楷體" w:hAnsi="標楷體" w:hint="eastAsia"/>
          <w:color w:val="FF0000"/>
          <w:sz w:val="18"/>
          <w:szCs w:val="20"/>
        </w:rPr>
        <w:t>次校課程會議</w:t>
      </w:r>
      <w:r>
        <w:rPr>
          <w:rFonts w:ascii="標楷體" w:eastAsia="標楷體" w:hAnsi="標楷體" w:hint="eastAsia"/>
          <w:color w:val="FF0000"/>
          <w:sz w:val="18"/>
          <w:szCs w:val="20"/>
        </w:rPr>
        <w:t>通過</w:t>
      </w:r>
      <w:r w:rsidRPr="006C06C8">
        <w:rPr>
          <w:rFonts w:ascii="標楷體" w:eastAsia="標楷體" w:hAnsi="標楷體" w:hint="eastAsia"/>
          <w:color w:val="FF0000"/>
          <w:sz w:val="18"/>
          <w:szCs w:val="20"/>
        </w:rPr>
        <w:t>(1080530)</w:t>
      </w:r>
    </w:p>
    <w:p w:rsidR="00082DCF" w:rsidRPr="00082DCF" w:rsidRDefault="00082DCF" w:rsidP="0082552A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8"/>
          <w:szCs w:val="20"/>
        </w:rPr>
      </w:pPr>
      <w:bookmarkStart w:id="2" w:name="_GoBack"/>
      <w:bookmarkEnd w:id="2"/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 w:hint="eastAsia"/>
          <w:b/>
          <w:szCs w:val="28"/>
        </w:rPr>
        <w:t>一、宗旨</w:t>
      </w:r>
      <w:bookmarkEnd w:id="1"/>
    </w:p>
    <w:p w:rsidR="0082552A" w:rsidRPr="003E3045" w:rsidRDefault="0082552A" w:rsidP="0082552A">
      <w:pPr>
        <w:pStyle w:val="a7"/>
        <w:spacing w:before="72" w:after="72"/>
        <w:ind w:left="0" w:firstLineChars="0" w:firstLine="480"/>
        <w:rPr>
          <w:rFonts w:ascii="標楷體" w:hAnsi="標楷體" w:cstheme="minorBidi"/>
          <w:color w:val="auto"/>
          <w:kern w:val="2"/>
          <w:szCs w:val="28"/>
        </w:rPr>
      </w:pPr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台東大學教育學系課程與教學碩士班，乃基於學術研究及地區之需要而成立。</w:t>
      </w:r>
      <w:bookmarkStart w:id="3" w:name="_Toc2073793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為提升教育工作者在課程與教學上的專業能力，本所培育課程與教學理論研究及實務工作之人才，以落實教育改革的理想。</w:t>
      </w:r>
      <w:bookmarkEnd w:id="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灣東部地區的生態與文化均有別於西部，而這些特色會影響學校課程與教學之規畫與實施，因此進行多元文化的課程與教學，協助弱勢族群學生提升與競爭力，也是東台灣課程與教學改革的重點，本所希冀未來能建立具有特色，符合東台灣學校需要的課程與教學設計，落實多元文化社會中公平與正義的理想。</w:t>
      </w:r>
      <w:bookmarkStart w:id="4" w:name="_Toc103990118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具體宗旨如下：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培育課程設計與教學策略之未來領袖人才。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發展多元文化的課程與教學研究新思維。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提昇教師課程與教學的專業素養。</w:t>
      </w:r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bookmarkStart w:id="5" w:name="_Toc173206925"/>
      <w:r w:rsidRPr="003E3045">
        <w:rPr>
          <w:rFonts w:ascii="標楷體" w:eastAsia="標楷體" w:hAnsi="標楷體"/>
          <w:b/>
          <w:szCs w:val="28"/>
        </w:rPr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二、發展方向與重點</w:t>
      </w:r>
      <w:bookmarkStart w:id="6" w:name="_Toc103990120"/>
      <w:bookmarkEnd w:id="4"/>
      <w:bookmarkEnd w:id="5"/>
    </w:p>
    <w:bookmarkEnd w:id="6"/>
    <w:p w:rsidR="0082552A" w:rsidRPr="003E3045" w:rsidRDefault="0082552A" w:rsidP="0082552A">
      <w:pPr>
        <w:pStyle w:val="a9"/>
        <w:snapToGrid w:val="0"/>
        <w:spacing w:before="180" w:after="180" w:line="300" w:lineRule="auto"/>
        <w:ind w:firstLineChars="200" w:firstLine="480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本所未來的發展方向與重點，包括下列五點：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多元文化課程與教學：</w:t>
      </w:r>
    </w:p>
    <w:p w:rsidR="0082552A" w:rsidRPr="003E3045" w:rsidRDefault="0082552A" w:rsidP="0082552A">
      <w:pPr>
        <w:ind w:leftChars="200" w:left="480"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台東地區擁有多元的族群及豐富的文化資產，是實現多元文化課程與教學的最佳場域。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勢族群學生的學習診斷與補救教學：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距離台灣之政治經濟核心都會遙遠，學習機會與條件都居於弱勢地位。本所可透過研究，系統地瞭解弱勢學童的核心問題，並針對弱勢學童的特徵，發展可行的補救教學系統與模式，發展適當的教材、教學方法與評量方式等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各學習領域課程與教學研究的結合：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以教育系各學習領域之課程與教學研究專長師資，加上本校其他相關系所的師資及資源，未來將共同進行各學習領域的整合性課程與教學研究方案。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課程與教學理論發展基礎性研究：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本所將致力於課程教學理論的本土化工作，基於台東地區的特色及需要，發展課程與教學理論發展之基礎性研究，如課程教學史的研究，課程教學的實驗計畫及模式建立等。</w:t>
      </w:r>
    </w:p>
    <w:p w:rsidR="0082552A" w:rsidRPr="003E3045" w:rsidRDefault="0082552A" w:rsidP="0082552A">
      <w:pPr>
        <w:ind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(五)課程與教學的比較研究：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台東有多元文化的優勢，將可進行跨太平洋地區及東南亞地區的區域型</w:t>
      </w:r>
      <w:r w:rsidRPr="003E3045">
        <w:rPr>
          <w:rFonts w:ascii="標楷體" w:eastAsia="標楷體" w:hAnsi="標楷體" w:hint="eastAsia"/>
          <w:szCs w:val="28"/>
        </w:rPr>
        <w:lastRenderedPageBreak/>
        <w:t>課程與教學比較研</w:t>
      </w:r>
      <w:r w:rsidRPr="003E3045">
        <w:rPr>
          <w:rFonts w:ascii="標楷體" w:eastAsia="標楷體" w:hAnsi="標楷體"/>
          <w:szCs w:val="28"/>
        </w:rPr>
        <w:br/>
      </w:r>
      <w:r w:rsidRPr="003E3045">
        <w:rPr>
          <w:rFonts w:ascii="標楷體" w:eastAsia="標楷體" w:hAnsi="標楷體" w:hint="eastAsia"/>
          <w:szCs w:val="28"/>
        </w:rPr>
        <w:t>究。</w:t>
      </w:r>
    </w:p>
    <w:p w:rsidR="0082552A" w:rsidRPr="003E3045" w:rsidRDefault="0082552A" w:rsidP="0082552A">
      <w:pPr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/>
          <w:szCs w:val="28"/>
        </w:rPr>
        <w:br w:type="page"/>
      </w:r>
      <w:bookmarkStart w:id="7" w:name="_Toc173206926"/>
      <w:r w:rsidRPr="003E3045">
        <w:rPr>
          <w:rFonts w:ascii="標楷體" w:eastAsia="標楷體" w:hAnsi="標楷體"/>
          <w:b/>
          <w:szCs w:val="28"/>
        </w:rPr>
        <w:lastRenderedPageBreak/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三、台東大學教育系課程與教學碩士班研究生學術能力發展要求標準</w:t>
      </w:r>
      <w:bookmarkEnd w:id="7"/>
    </w:p>
    <w:p w:rsidR="0082552A" w:rsidRPr="003E3045" w:rsidRDefault="0082552A" w:rsidP="0082552A">
      <w:pPr>
        <w:jc w:val="right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/>
          <w:szCs w:val="28"/>
        </w:rPr>
        <w:t xml:space="preserve">                                         </w:t>
      </w:r>
      <w:r w:rsidRPr="003E3045">
        <w:rPr>
          <w:rFonts w:ascii="標楷體" w:eastAsia="標楷體" w:hAnsi="標楷體" w:hint="eastAsia"/>
          <w:szCs w:val="28"/>
        </w:rPr>
        <w:t xml:space="preserve">       </w:t>
      </w:r>
      <w:r w:rsidRPr="003E3045">
        <w:rPr>
          <w:rFonts w:ascii="標楷體" w:eastAsia="標楷體" w:hAnsi="標楷體"/>
          <w:szCs w:val="28"/>
        </w:rPr>
        <w:t xml:space="preserve"> </w:t>
      </w:r>
      <w:r w:rsidRPr="003E3045">
        <w:rPr>
          <w:rFonts w:ascii="標楷體" w:eastAsia="標楷體" w:hAnsi="標楷體"/>
          <w:sz w:val="16"/>
          <w:szCs w:val="20"/>
        </w:rPr>
        <w:t>94.12.12</w:t>
      </w:r>
      <w:r w:rsidRPr="003E3045">
        <w:rPr>
          <w:rFonts w:ascii="標楷體" w:eastAsia="標楷體" w:hAnsi="標楷體" w:hint="eastAsia"/>
          <w:sz w:val="16"/>
          <w:szCs w:val="20"/>
        </w:rPr>
        <w:t>課程與教學碩士班第五次籌備會議通過</w:t>
      </w:r>
    </w:p>
    <w:p w:rsidR="0082552A" w:rsidRPr="003E3045" w:rsidRDefault="0082552A" w:rsidP="0082552A">
      <w:pPr>
        <w:rPr>
          <w:rFonts w:ascii="標楷體" w:eastAsia="標楷體" w:hAnsi="標楷體"/>
          <w:szCs w:val="28"/>
        </w:rPr>
      </w:pPr>
      <w:bookmarkStart w:id="8" w:name="_Toc173206927"/>
      <w:r w:rsidRPr="003E3045">
        <w:rPr>
          <w:rFonts w:ascii="標楷體" w:eastAsia="標楷體" w:hAnsi="標楷體" w:hint="eastAsia"/>
          <w:szCs w:val="28"/>
        </w:rPr>
        <w:t>(一)說明：</w:t>
      </w:r>
      <w:bookmarkEnd w:id="8"/>
    </w:p>
    <w:p w:rsidR="0082552A" w:rsidRPr="003E3045" w:rsidRDefault="0082552A" w:rsidP="0082552A">
      <w:pPr>
        <w:ind w:leftChars="400" w:left="960"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大學教育系課程與教學碩士班期能透過系統而嚴謹的學術訓練，培養研究生在教育相關領域具有下表所列的學術能力。我們期待教授間的合作，對研究生有前後一致、而且環環相扣的要求，使研究生在最有效率的安排下，其研究設計、邏輯思考、學術寫作、與教學專業能力均能達到一定的水準，並藉此建立專業的自信，增進未來在各領域發展的可能。</w:t>
      </w:r>
    </w:p>
    <w:p w:rsidR="0082552A" w:rsidRPr="003E3045" w:rsidRDefault="0082552A" w:rsidP="0082552A">
      <w:pPr>
        <w:ind w:left="960"/>
        <w:rPr>
          <w:rFonts w:ascii="標楷體" w:eastAsia="標楷體" w:hAnsi="標楷體"/>
          <w:szCs w:val="28"/>
        </w:rPr>
      </w:pPr>
    </w:p>
    <w:p w:rsidR="0082552A" w:rsidRPr="003E3045" w:rsidRDefault="0082552A" w:rsidP="0082552A">
      <w:pPr>
        <w:rPr>
          <w:rFonts w:ascii="標楷體" w:eastAsia="標楷體" w:hAnsi="標楷體"/>
        </w:rPr>
      </w:pPr>
      <w:bookmarkStart w:id="9" w:name="_Toc173206928"/>
      <w:r w:rsidRPr="003E3045">
        <w:rPr>
          <w:rFonts w:ascii="標楷體" w:eastAsia="標楷體" w:hAnsi="標楷體" w:hint="eastAsia"/>
        </w:rPr>
        <w:t>(二)學術能力發展序階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424"/>
        <w:gridCol w:w="2797"/>
        <w:gridCol w:w="3554"/>
      </w:tblGrid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年段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目標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策略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文獻閱讀、分析與評述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單篇文獻閱讀、摘要與評述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多篇文獻的整合、分析與比較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以多篇文獻發展議題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除了本國語言，需具備至少一種外國語的文獻閱讀、分析與評述能力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</w:t>
            </w:r>
            <w:r w:rsidRPr="003E3045">
              <w:rPr>
                <w:rFonts w:ascii="標楷體" w:eastAsia="標楷體" w:hAnsi="標楷體"/>
                <w:kern w:val="0"/>
              </w:rPr>
              <w:t xml:space="preserve">: </w:t>
            </w:r>
            <w:r w:rsidRPr="003E3045">
              <w:rPr>
                <w:rFonts w:ascii="標楷體" w:eastAsia="標楷體" w:hAnsi="標楷體" w:hint="eastAsia"/>
                <w:kern w:val="0"/>
              </w:rPr>
              <w:t>教育研究法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第一學期各開授課程均以文獻能力為基本之作業要求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另有若干時數（正式課程或非正式工作坊；系內或跨系）培養相關能力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擔任研究助理，從做中學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文獻蒐集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圖書館、網路學術資源之使用</w:t>
            </w:r>
          </w:p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文獻管理軟體之使用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2552A" w:rsidRPr="003E3045" w:rsidTr="002C67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資料蒐集、處理與詮釋</w:t>
            </w:r>
          </w:p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研究設計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教學案例、質性及量化之蒐集及處理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進行小型研究或模擬的研究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開設相關課程：質性研究、教育統計等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強調案例，以案例培養處理質性及量化資料的能力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學術報告寫作能力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3E3045" w:rsidRDefault="0082552A" w:rsidP="002C6701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撰寫精緻案例、個案報告或量化研究報告</w:t>
            </w:r>
          </w:p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開設相關課程：教育學術論文寫作及獨立研究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要求投稿學術刊物或至研討會發表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lastRenderedPageBreak/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lastRenderedPageBreak/>
              <w:t>暑三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論文寫作能力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撰寫碩士論文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</w:tbl>
    <w:p w:rsidR="0082552A" w:rsidRPr="003E3045" w:rsidRDefault="0082552A" w:rsidP="0082552A">
      <w:pPr>
        <w:rPr>
          <w:rFonts w:eastAsia="標楷體"/>
          <w:b/>
        </w:rPr>
      </w:pPr>
      <w:r w:rsidRPr="003E3045">
        <w:rPr>
          <w:rFonts w:eastAsia="標楷體"/>
          <w:szCs w:val="28"/>
        </w:rPr>
        <w:br w:type="page"/>
      </w:r>
      <w:bookmarkStart w:id="10" w:name="_Toc173206929"/>
      <w:r w:rsidRPr="003E3045">
        <w:rPr>
          <w:rFonts w:eastAsia="標楷體" w:hint="eastAsia"/>
          <w:b/>
          <w:szCs w:val="28"/>
        </w:rPr>
        <w:lastRenderedPageBreak/>
        <w:t>四、</w:t>
      </w:r>
      <w:r w:rsidRPr="003E3045">
        <w:rPr>
          <w:rFonts w:ascii="標楷體" w:eastAsia="標楷體" w:hAnsi="標楷體" w:hint="eastAsia"/>
          <w:b/>
          <w:szCs w:val="28"/>
        </w:rPr>
        <w:t>課程結構</w:t>
      </w:r>
      <w:bookmarkEnd w:id="10"/>
    </w:p>
    <w:tbl>
      <w:tblPr>
        <w:tblW w:w="11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2787"/>
        <w:gridCol w:w="1994"/>
        <w:gridCol w:w="425"/>
        <w:gridCol w:w="425"/>
        <w:gridCol w:w="425"/>
        <w:gridCol w:w="4350"/>
      </w:tblGrid>
      <w:tr w:rsidR="0082552A" w:rsidRPr="003E3045" w:rsidTr="002C6701">
        <w:trPr>
          <w:trHeight w:val="1084"/>
          <w:tblHeader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課程領域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課程名稱（中文）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科目代碼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時數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 w:hint="eastAsia"/>
              </w:rPr>
              <w:t>課程名稱（英文）</w:t>
            </w:r>
          </w:p>
        </w:tc>
      </w:tr>
      <w:tr w:rsidR="0082552A" w:rsidRPr="003E3045" w:rsidTr="002C6701">
        <w:trPr>
          <w:trHeight w:val="9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研究方法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教育研究法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EED51D00B001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/>
              </w:rPr>
              <w:t xml:space="preserve">Research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ethods in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ducation</w:t>
            </w:r>
          </w:p>
        </w:tc>
      </w:tr>
      <w:tr w:rsidR="0082552A" w:rsidRPr="003E3045" w:rsidTr="002C6701">
        <w:trPr>
          <w:trHeight w:val="54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行動研究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Action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2C6701">
        <w:trPr>
          <w:trHeight w:val="3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質性研究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Qualitative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應用統計學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Applied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>tatistics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課程理論與實務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課程政策與改革研究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P</w:t>
            </w:r>
            <w:r w:rsidRPr="003E3045">
              <w:rPr>
                <w:rFonts w:eastAsia="標楷體"/>
              </w:rPr>
              <w:t xml:space="preserve">olicy and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eform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課程比較研究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Comparative Curriculum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課程設計與發展研究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 xml:space="preserve">esign and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EED51D00C001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Theories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多元文化課程與教學研究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ulticultural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and </w:t>
            </w:r>
            <w:r w:rsidRPr="003E3045">
              <w:rPr>
                <w:rFonts w:eastAsia="標楷體" w:hint="eastAsia"/>
              </w:rPr>
              <w:t>I</w:t>
            </w:r>
            <w:r w:rsidRPr="003E3045">
              <w:rPr>
                <w:rFonts w:eastAsia="標楷體"/>
              </w:rPr>
              <w:t>nstruction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潛在課程研究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</w:t>
            </w:r>
            <w:r w:rsidRPr="003E3045">
              <w:rPr>
                <w:rFonts w:eastAsia="標楷體" w:hint="eastAsia"/>
              </w:rPr>
              <w:t xml:space="preserve"> H</w:t>
            </w:r>
            <w:r w:rsidRPr="003E3045">
              <w:rPr>
                <w:rFonts w:eastAsia="標楷體"/>
              </w:rPr>
              <w:t xml:space="preserve">idden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課程評鑑研究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valuation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學校本位課程發展研究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 xml:space="preserve">chool-based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課程史研究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  <w:r w:rsidRPr="003E3045">
              <w:rPr>
                <w:rFonts w:eastAsia="標楷體" w:hint="eastAsia"/>
              </w:rPr>
              <w:t xml:space="preserve"> History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各國教科書比較研究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Comparative Studies of Textbooks</w:t>
            </w:r>
          </w:p>
        </w:tc>
      </w:tr>
      <w:tr w:rsidR="0082552A" w:rsidRPr="003E3045" w:rsidTr="002C6701">
        <w:trPr>
          <w:trHeight w:val="55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統整課程研究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Integrated Curriculum</w:t>
            </w:r>
          </w:p>
        </w:tc>
      </w:tr>
      <w:tr w:rsidR="0082552A" w:rsidRPr="003E3045" w:rsidTr="002C6701">
        <w:trPr>
          <w:trHeight w:val="447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課程專題研究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Special Topics in Curriculum</w:t>
            </w:r>
          </w:p>
        </w:tc>
      </w:tr>
      <w:tr w:rsidR="0082552A" w:rsidRPr="003E3045" w:rsidTr="002C6701">
        <w:trPr>
          <w:trHeight w:val="66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教學理論與實務</w:t>
            </w:r>
          </w:p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EED51D00D001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Models of Teaching</w:t>
            </w:r>
          </w:p>
        </w:tc>
      </w:tr>
      <w:tr w:rsidR="0082552A" w:rsidRPr="003E3045" w:rsidTr="002C6701">
        <w:trPr>
          <w:trHeight w:val="1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學習與教學心理學研究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Learning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 xml:space="preserve">and </w:t>
            </w:r>
            <w:r w:rsidRPr="003E3045">
              <w:rPr>
                <w:rFonts w:eastAsia="標楷體"/>
              </w:rPr>
              <w:t>Instructional Psychology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教學設計與發展研究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Study of Instructional Design and Development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教育診斷與評量研究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Measurement and Diagnosis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個別化教學研究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Individualized Instruction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教學案例發展與研究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Case Development for Teaching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教學視導研究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Supervision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班級經營研究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Management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教學革新研究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Innovation</w:t>
            </w:r>
          </w:p>
        </w:tc>
      </w:tr>
      <w:tr w:rsidR="0082552A" w:rsidRPr="003E3045" w:rsidTr="002C6701">
        <w:trPr>
          <w:trHeight w:val="6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教師專業發展研究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Teacher Professional Development</w:t>
            </w:r>
          </w:p>
        </w:tc>
      </w:tr>
      <w:tr w:rsidR="0082552A" w:rsidRPr="003E3045" w:rsidTr="002C6701">
        <w:trPr>
          <w:trHeight w:val="6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教學社會學研究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Sociology of Teaching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課室歷程研究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Processes</w:t>
            </w:r>
          </w:p>
        </w:tc>
      </w:tr>
      <w:tr w:rsidR="0082552A" w:rsidRPr="003E3045" w:rsidTr="002C6701">
        <w:trPr>
          <w:trHeight w:val="616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弱勢學童的教與學研究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Teaching and Learning for Exceptional and Disadvantaged Students</w:t>
            </w:r>
          </w:p>
        </w:tc>
      </w:tr>
      <w:tr w:rsidR="0082552A" w:rsidRPr="003E3045" w:rsidTr="002C6701">
        <w:trPr>
          <w:trHeight w:val="30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教學專題研究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Teaching</w:t>
            </w:r>
          </w:p>
        </w:tc>
      </w:tr>
      <w:tr w:rsidR="0082552A" w:rsidRPr="003E3045" w:rsidTr="002C6701">
        <w:trPr>
          <w:trHeight w:val="659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各學習領域重大議題與新興領域之課程與教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>學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語文學習領域課程與教學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Language Arts</w:t>
            </w:r>
          </w:p>
        </w:tc>
      </w:tr>
      <w:tr w:rsidR="0082552A" w:rsidRPr="003E3045" w:rsidTr="002C6701">
        <w:trPr>
          <w:trHeight w:val="114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社會學習領域課程與教學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Social Studies</w:t>
            </w:r>
          </w:p>
        </w:tc>
      </w:tr>
      <w:tr w:rsidR="0082552A" w:rsidRPr="003E3045" w:rsidTr="002C6701">
        <w:trPr>
          <w:trHeight w:val="9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數學學習領域課程與教學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Mathematics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藝術與人文學習領域課程與教學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Arts and Humanities</w:t>
            </w:r>
          </w:p>
        </w:tc>
      </w:tr>
      <w:tr w:rsidR="0082552A" w:rsidRPr="003E3045" w:rsidTr="002C6701">
        <w:trPr>
          <w:trHeight w:val="57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自然與生活科技學習領域課程與教學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Science and Technology</w:t>
            </w:r>
          </w:p>
        </w:tc>
      </w:tr>
      <w:tr w:rsidR="0082552A" w:rsidRPr="003E3045" w:rsidTr="002C6701">
        <w:trPr>
          <w:trHeight w:val="917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綜合活動學習領域課程與教學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Integrative Activities</w:t>
            </w:r>
          </w:p>
        </w:tc>
      </w:tr>
      <w:tr w:rsidR="0082552A" w:rsidRPr="003E3045" w:rsidTr="002C6701">
        <w:trPr>
          <w:trHeight w:val="653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健康與體育學習領域課程與教學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Health and Physical Education</w:t>
            </w:r>
          </w:p>
        </w:tc>
      </w:tr>
      <w:tr w:rsidR="0082552A" w:rsidRPr="003E3045" w:rsidTr="002C6701">
        <w:trPr>
          <w:trHeight w:val="55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重大教育議題研究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</w:t>
            </w:r>
            <w:r w:rsidRPr="003E3045"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Significant </w:t>
            </w:r>
            <w:r w:rsidRPr="003E3045">
              <w:rPr>
                <w:rFonts w:eastAsia="標楷體" w:hint="eastAsia"/>
              </w:rPr>
              <w:t>Education</w:t>
            </w:r>
            <w:r w:rsidRPr="003E3045">
              <w:rPr>
                <w:rFonts w:eastAsia="標楷體"/>
              </w:rPr>
              <w:t xml:space="preserve"> Issues</w:t>
            </w:r>
          </w:p>
        </w:tc>
      </w:tr>
      <w:tr w:rsidR="0082552A" w:rsidRPr="003E3045" w:rsidTr="002C6701">
        <w:trPr>
          <w:trHeight w:val="577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論文及專題討論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碩士論文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Master Thesis</w:t>
            </w:r>
          </w:p>
        </w:tc>
      </w:tr>
      <w:tr w:rsidR="0082552A" w:rsidRPr="003E3045" w:rsidTr="002C6701">
        <w:trPr>
          <w:trHeight w:val="742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專題討論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Seminar</w:t>
            </w:r>
          </w:p>
        </w:tc>
      </w:tr>
    </w:tbl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</w:t>
      </w:r>
      <w:r w:rsidRPr="003E3045">
        <w:rPr>
          <w:rFonts w:eastAsia="標楷體" w:hint="eastAsia"/>
          <w:bCs/>
          <w:u w:val="single"/>
        </w:rPr>
        <w:t>學術研究倫理教育課程為必修，學分數為</w:t>
      </w:r>
      <w:r w:rsidRPr="003E3045">
        <w:rPr>
          <w:rFonts w:eastAsia="標楷體" w:hint="eastAsia"/>
          <w:bCs/>
          <w:u w:val="single"/>
        </w:rPr>
        <w:t>0</w:t>
      </w:r>
      <w:r w:rsidRPr="003E3045">
        <w:rPr>
          <w:rFonts w:eastAsia="標楷體" w:hint="eastAsia"/>
          <w:bCs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◎研究生需修３２學分。（含論文４學分）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◎研究方法領域至少</w:t>
      </w:r>
      <w:r w:rsidRPr="003E3045">
        <w:rPr>
          <w:rFonts w:ascii="標楷體" w:eastAsia="標楷體" w:hAnsi="標楷體" w:cstheme="minorBidi"/>
          <w:szCs w:val="28"/>
        </w:rPr>
        <w:t>6</w:t>
      </w:r>
      <w:r w:rsidRPr="003E3045">
        <w:rPr>
          <w:rFonts w:ascii="標楷體" w:eastAsia="標楷體" w:hAnsi="標楷體" w:cstheme="minorBidi" w:hint="eastAsia"/>
          <w:szCs w:val="28"/>
        </w:rPr>
        <w:t>學分（教育研究法＋一個選修）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◎課程理論與實務領域至少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學分（課程理論研究）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◎教學理論與實務領域至少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學分（教學理論研究）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lastRenderedPageBreak/>
        <w:t>◎論文集專題討論至少</w:t>
      </w:r>
      <w:r w:rsidRPr="003E3045">
        <w:rPr>
          <w:rFonts w:ascii="標楷體" w:eastAsia="標楷體" w:hAnsi="標楷體" w:cstheme="minorBidi"/>
          <w:szCs w:val="28"/>
        </w:rPr>
        <w:t>2</w:t>
      </w:r>
      <w:r w:rsidRPr="003E3045">
        <w:rPr>
          <w:rFonts w:ascii="標楷體" w:eastAsia="標楷體" w:hAnsi="標楷體" w:cstheme="minorBidi" w:hint="eastAsia"/>
          <w:szCs w:val="28"/>
        </w:rPr>
        <w:t>學分（專題討論）</w:t>
      </w:r>
    </w:p>
    <w:p w:rsidR="00C83B78" w:rsidRDefault="0082552A" w:rsidP="0082552A">
      <w:r w:rsidRPr="003E3045">
        <w:rPr>
          <w:rFonts w:ascii="標楷體" w:eastAsia="標楷體" w:hAnsi="標楷體" w:hint="eastAsia"/>
          <w:szCs w:val="28"/>
        </w:rPr>
        <w:t>●</w:t>
      </w:r>
      <w:r w:rsidRPr="003E3045">
        <w:rPr>
          <w:rFonts w:ascii="標楷體" w:eastAsia="標楷體" w:hAnsi="標楷體" w:hint="eastAsia"/>
          <w:kern w:val="0"/>
        </w:rPr>
        <w:t>附註：每生畢業前須提一篇相關論文，發表在學報、學術研究期刊、研討會、論壇，或具有</w:t>
      </w:r>
      <w:r w:rsidRPr="003E3045">
        <w:rPr>
          <w:rFonts w:ascii="標楷體" w:eastAsia="標楷體" w:hAnsi="標楷體"/>
          <w:kern w:val="0"/>
        </w:rPr>
        <w:t>GPN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ISSN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ISBN</w:t>
      </w:r>
      <w:r w:rsidRPr="003E3045">
        <w:rPr>
          <w:rFonts w:ascii="標楷體" w:eastAsia="標楷體" w:hAnsi="標楷體" w:hint="eastAsia"/>
          <w:kern w:val="0"/>
        </w:rPr>
        <w:t>刊物之學術性論文為原則。</w:t>
      </w:r>
    </w:p>
    <w:sectPr w:rsidR="00C83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CD" w:rsidRDefault="00A232CD" w:rsidP="0082552A">
      <w:r>
        <w:separator/>
      </w:r>
    </w:p>
  </w:endnote>
  <w:endnote w:type="continuationSeparator" w:id="0">
    <w:p w:rsidR="00A232CD" w:rsidRDefault="00A232CD" w:rsidP="008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CD" w:rsidRDefault="00A232CD" w:rsidP="0082552A">
      <w:r>
        <w:separator/>
      </w:r>
    </w:p>
  </w:footnote>
  <w:footnote w:type="continuationSeparator" w:id="0">
    <w:p w:rsidR="00A232CD" w:rsidRDefault="00A232CD" w:rsidP="0082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D6419"/>
    <w:multiLevelType w:val="hybridMultilevel"/>
    <w:tmpl w:val="073E580C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696B5F"/>
    <w:multiLevelType w:val="hybridMultilevel"/>
    <w:tmpl w:val="D4B6F7A4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3"/>
    <w:rsid w:val="00082DCF"/>
    <w:rsid w:val="000E3C53"/>
    <w:rsid w:val="002E32A2"/>
    <w:rsid w:val="00323428"/>
    <w:rsid w:val="005E2D8D"/>
    <w:rsid w:val="00702E7A"/>
    <w:rsid w:val="0082552A"/>
    <w:rsid w:val="00A232CD"/>
    <w:rsid w:val="00C83B78"/>
    <w:rsid w:val="00CC5EFD"/>
    <w:rsid w:val="00D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E5ED4-08F6-41E9-89C0-0E7A75E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5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52A"/>
    <w:rPr>
      <w:sz w:val="20"/>
      <w:szCs w:val="20"/>
    </w:rPr>
  </w:style>
  <w:style w:type="paragraph" w:styleId="a7">
    <w:name w:val="Body Text Indent"/>
    <w:basedOn w:val="a"/>
    <w:link w:val="1"/>
    <w:uiPriority w:val="99"/>
    <w:rsid w:val="0082552A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8">
    <w:name w:val="本文縮排 字元"/>
    <w:basedOn w:val="a0"/>
    <w:uiPriority w:val="99"/>
    <w:semiHidden/>
    <w:rsid w:val="0082552A"/>
    <w:rPr>
      <w:rFonts w:ascii="Times New Roman" w:eastAsia="新細明體" w:hAnsi="Times New Roman" w:cs="Times New Roman"/>
      <w:szCs w:val="24"/>
    </w:rPr>
  </w:style>
  <w:style w:type="paragraph" w:styleId="a9">
    <w:name w:val="Plain Text"/>
    <w:aliases w:val="字元,一般文字 字元"/>
    <w:basedOn w:val="a"/>
    <w:link w:val="aa"/>
    <w:rsid w:val="0082552A"/>
    <w:rPr>
      <w:rFonts w:ascii="細明體" w:eastAsia="細明體" w:hAnsi="Courier New" w:cs="細明體"/>
    </w:rPr>
  </w:style>
  <w:style w:type="character" w:customStyle="1" w:styleId="aa">
    <w:name w:val="純文字 字元"/>
    <w:aliases w:val="字元 字元,一般文字 字元 字元"/>
    <w:basedOn w:val="a0"/>
    <w:link w:val="a9"/>
    <w:rsid w:val="0082552A"/>
    <w:rPr>
      <w:rFonts w:ascii="細明體" w:eastAsia="細明體" w:hAnsi="Courier New" w:cs="細明體"/>
      <w:szCs w:val="24"/>
    </w:rPr>
  </w:style>
  <w:style w:type="character" w:customStyle="1" w:styleId="1">
    <w:name w:val="本文縮排 字元1"/>
    <w:basedOn w:val="a0"/>
    <w:link w:val="a7"/>
    <w:uiPriority w:val="99"/>
    <w:rsid w:val="0082552A"/>
    <w:rPr>
      <w:rFonts w:ascii="新細明體" w:eastAsia="標楷體" w:hAnsi="新細明體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7</cp:revision>
  <dcterms:created xsi:type="dcterms:W3CDTF">2018-07-13T08:04:00Z</dcterms:created>
  <dcterms:modified xsi:type="dcterms:W3CDTF">2019-07-05T01:41:00Z</dcterms:modified>
</cp:coreProperties>
</file>