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18" w:rsidRPr="00877621" w:rsidRDefault="00534F18" w:rsidP="004F1C2B">
      <w:pPr>
        <w:snapToGrid w:val="0"/>
        <w:ind w:leftChars="-75" w:hangingChars="50" w:hanging="18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>國立臺東大學</w:t>
      </w:r>
      <w:r w:rsidR="00E55E63" w:rsidRPr="00877621">
        <w:rPr>
          <w:rFonts w:eastAsia="標楷體"/>
          <w:b/>
          <w:color w:val="000000" w:themeColor="text1"/>
          <w:sz w:val="36"/>
          <w:szCs w:val="36"/>
        </w:rPr>
        <w:t xml:space="preserve"> 1</w:t>
      </w:r>
      <w:r w:rsidR="00281682" w:rsidRPr="00877621">
        <w:rPr>
          <w:rFonts w:eastAsia="標楷體" w:hint="eastAsia"/>
          <w:b/>
          <w:color w:val="000000" w:themeColor="text1"/>
          <w:sz w:val="36"/>
          <w:szCs w:val="36"/>
        </w:rPr>
        <w:t>0</w:t>
      </w:r>
      <w:r w:rsidR="008A088E" w:rsidRPr="00877621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87762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534F18" w:rsidRPr="00877621" w:rsidRDefault="00527720" w:rsidP="00534F18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>人文</w:t>
      </w:r>
      <w:r w:rsidR="00534F18" w:rsidRPr="00877621">
        <w:rPr>
          <w:rFonts w:eastAsia="標楷體"/>
          <w:b/>
          <w:color w:val="000000" w:themeColor="text1"/>
          <w:sz w:val="36"/>
          <w:szCs w:val="36"/>
        </w:rPr>
        <w:t>學院</w:t>
      </w:r>
      <w:r w:rsidR="00534F18"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877621">
        <w:rPr>
          <w:rFonts w:eastAsia="標楷體"/>
          <w:b/>
          <w:color w:val="000000" w:themeColor="text1"/>
          <w:sz w:val="36"/>
          <w:szCs w:val="36"/>
        </w:rPr>
        <w:t>音樂</w:t>
      </w:r>
      <w:r w:rsidR="00534F18" w:rsidRPr="00877621">
        <w:rPr>
          <w:rFonts w:eastAsia="標楷體"/>
          <w:b/>
          <w:color w:val="000000" w:themeColor="text1"/>
          <w:sz w:val="36"/>
          <w:szCs w:val="36"/>
        </w:rPr>
        <w:t>學系</w:t>
      </w:r>
    </w:p>
    <w:p w:rsidR="00877621" w:rsidRPr="00877621" w:rsidRDefault="00516A3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="008A088E"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="008A088E" w:rsidRPr="00877621">
        <w:rPr>
          <w:rFonts w:eastAsia="標楷體" w:hint="eastAsia"/>
          <w:color w:val="000000" w:themeColor="text1"/>
          <w:sz w:val="20"/>
          <w:szCs w:val="20"/>
        </w:rPr>
        <w:t>3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系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="008A088E" w:rsidRPr="00877621">
        <w:rPr>
          <w:rFonts w:eastAsia="標楷體" w:hint="eastAsia"/>
          <w:color w:val="000000" w:themeColor="text1"/>
          <w:sz w:val="20"/>
          <w:szCs w:val="20"/>
        </w:rPr>
        <w:t>8.04.29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</w:p>
    <w:p w:rsidR="00FB3679" w:rsidRPr="00877621" w:rsidRDefault="00877621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院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8.05.21</w:t>
      </w:r>
      <w:r w:rsidRPr="00877621">
        <w:rPr>
          <w:rFonts w:eastAsia="標楷體"/>
          <w:color w:val="000000" w:themeColor="text1"/>
          <w:sz w:val="20"/>
          <w:szCs w:val="20"/>
        </w:rPr>
        <w:t>)</w:t>
      </w:r>
      <w:r w:rsidR="008A088E" w:rsidRPr="00877621">
        <w:rPr>
          <w:rFonts w:eastAsia="標楷體"/>
          <w:color w:val="000000" w:themeColor="text1"/>
          <w:sz w:val="20"/>
          <w:szCs w:val="20"/>
        </w:rPr>
        <w:t xml:space="preserve">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校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8.05.30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</w:p>
    <w:p w:rsidR="00534F18" w:rsidRPr="00877621" w:rsidRDefault="00534F18" w:rsidP="00EF566F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="00F33498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F657AF" w:rsidRPr="00877621" w:rsidRDefault="00F657AF" w:rsidP="0096122D">
      <w:pPr>
        <w:snapToGrid w:val="0"/>
        <w:ind w:leftChars="59" w:left="142" w:firstLineChars="12" w:firstLine="2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本系乃為培養學生具有音樂專業能力為目的開設之課程。</w:t>
      </w:r>
      <w:r w:rsidR="001F4E01" w:rsidRPr="00877621">
        <w:rPr>
          <w:rFonts w:eastAsia="標楷體"/>
          <w:color w:val="000000" w:themeColor="text1"/>
        </w:rPr>
        <w:t>其教育目標如下：</w:t>
      </w:r>
    </w:p>
    <w:p w:rsidR="00971AA7" w:rsidRPr="00877621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演奏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唱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人才的培育。</w:t>
      </w:r>
    </w:p>
    <w:p w:rsidR="001F4E01" w:rsidRPr="00877621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原住民</w:t>
      </w:r>
      <w:r w:rsidR="00AF6E13" w:rsidRPr="00877621">
        <w:rPr>
          <w:rFonts w:eastAsia="標楷體" w:hint="eastAsia"/>
          <w:color w:val="000000" w:themeColor="text1"/>
        </w:rPr>
        <w:t>學生</w:t>
      </w:r>
      <w:r w:rsidRPr="00877621">
        <w:rPr>
          <w:rFonts w:eastAsia="標楷體"/>
          <w:color w:val="000000" w:themeColor="text1"/>
        </w:rPr>
        <w:t>音樂人才的培育。</w:t>
      </w:r>
    </w:p>
    <w:p w:rsidR="001F4E01" w:rsidRPr="00877621" w:rsidRDefault="007A0729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音樂與</w:t>
      </w:r>
      <w:r w:rsidR="001F4E01" w:rsidRPr="00877621">
        <w:rPr>
          <w:rFonts w:eastAsia="標楷體"/>
          <w:color w:val="000000" w:themeColor="text1"/>
        </w:rPr>
        <w:t>科技整合人才的培育。</w:t>
      </w:r>
    </w:p>
    <w:p w:rsidR="00534F18" w:rsidRPr="00877621" w:rsidRDefault="00F33498" w:rsidP="00EF566F">
      <w:pPr>
        <w:spacing w:beforeLines="50" w:before="180"/>
        <w:ind w:leftChars="-97" w:left="-233" w:firstLineChars="83" w:firstLine="233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534F18" w:rsidRPr="00877621">
        <w:rPr>
          <w:rFonts w:eastAsia="標楷體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560"/>
        <w:gridCol w:w="2971"/>
        <w:gridCol w:w="1565"/>
        <w:gridCol w:w="567"/>
      </w:tblGrid>
      <w:tr w:rsidR="00877621" w:rsidRPr="00877621" w:rsidTr="00873B4C">
        <w:trPr>
          <w:trHeight w:val="397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877621" w:rsidRDefault="00534F18" w:rsidP="00EF566F">
            <w:pPr>
              <w:snapToGrid w:val="0"/>
              <w:ind w:firstLineChars="700" w:firstLine="1822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課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程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類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877621" w:rsidRDefault="00534F18" w:rsidP="00EF566F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877621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學分數合計</w:t>
            </w:r>
          </w:p>
        </w:tc>
      </w:tr>
      <w:tr w:rsidR="00877621" w:rsidRPr="00877621" w:rsidTr="00873B4C">
        <w:trPr>
          <w:trHeight w:val="11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28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877621" w:rsidRPr="00877621" w:rsidTr="00873B4C">
        <w:trPr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873B4C" w:rsidP="00EF566F">
            <w:pPr>
              <w:autoSpaceDE w:val="0"/>
              <w:autoSpaceDN w:val="0"/>
              <w:snapToGrid w:val="0"/>
              <w:rPr>
                <w:rFonts w:eastAsia="標楷體"/>
                <w:color w:val="000000" w:themeColor="text1"/>
                <w:lang w:val="zh-TW"/>
              </w:rPr>
            </w:pPr>
            <w:r w:rsidRPr="00877621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</w:rPr>
              <w:t>（一）、</w:t>
            </w:r>
            <w:r w:rsidRPr="00877621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1011CB" w:rsidP="00873B4C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6</w:t>
            </w:r>
            <w:r w:rsidR="00EF566F"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80</w:t>
            </w:r>
          </w:p>
          <w:p w:rsidR="00EF566F" w:rsidRPr="00877621" w:rsidRDefault="00EF566F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學</w:t>
            </w:r>
          </w:p>
          <w:p w:rsidR="00EF566F" w:rsidRPr="00877621" w:rsidRDefault="00EF566F" w:rsidP="00E42210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分</w:t>
            </w: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</w:t>
            </w:r>
            <w:r w:rsidR="001011CB" w:rsidRPr="00877621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</w:t>
            </w:r>
            <w:r w:rsidR="001011CB" w:rsidRPr="00877621">
              <w:rPr>
                <w:rFonts w:eastAsia="標楷體" w:hint="eastAsia"/>
                <w:bCs/>
                <w:color w:val="000000" w:themeColor="text1"/>
              </w:rPr>
              <w:t>4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26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14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877621" w:rsidRDefault="00DA3DC4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專</w:t>
            </w:r>
          </w:p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業</w:t>
            </w:r>
          </w:p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模</w:t>
            </w:r>
          </w:p>
          <w:p w:rsidR="00741319" w:rsidRPr="00877621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演唱奏與教學模組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10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753C75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修讀一個專業模組</w:t>
            </w:r>
            <w:r w:rsidRPr="00877621">
              <w:rPr>
                <w:rFonts w:eastAsia="標楷體"/>
                <w:bCs/>
                <w:color w:val="000000" w:themeColor="text1"/>
              </w:rPr>
              <w:t>22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應用與創意模組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8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14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77621" w:rsidRPr="00877621" w:rsidTr="00873B4C">
        <w:trPr>
          <w:trHeight w:val="239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877621" w:rsidRDefault="00EF566F" w:rsidP="00EF566F">
            <w:pPr>
              <w:widowControl/>
              <w:snapToGrid w:val="0"/>
              <w:rPr>
                <w:rFonts w:eastAsia="標楷體"/>
                <w:bCs/>
                <w:color w:val="000000" w:themeColor="text1"/>
                <w:kern w:val="0"/>
              </w:rPr>
            </w:pPr>
            <w:bookmarkStart w:id="0" w:name="_GoBack"/>
            <w:bookmarkEnd w:id="0"/>
            <w:r w:rsidRPr="00877621">
              <w:rPr>
                <w:rFonts w:eastAsia="標楷體"/>
                <w:bCs/>
                <w:color w:val="000000" w:themeColor="text1"/>
                <w:kern w:val="0"/>
              </w:rPr>
              <w:t>「超修」課程</w:t>
            </w:r>
            <w:r w:rsidRPr="00877621">
              <w:rPr>
                <w:rFonts w:eastAsia="標楷體" w:hint="eastAsia"/>
                <w:bCs/>
                <w:color w:val="000000" w:themeColor="text1"/>
                <w:kern w:val="0"/>
              </w:rPr>
              <w:t>，包含</w:t>
            </w:r>
            <w:r w:rsidRPr="00877621">
              <w:rPr>
                <w:rFonts w:eastAsia="標楷體"/>
                <w:bCs/>
                <w:color w:val="000000" w:themeColor="text1"/>
                <w:kern w:val="0"/>
              </w:rPr>
              <w:t>：</w:t>
            </w:r>
          </w:p>
          <w:p w:rsidR="00EF566F" w:rsidRPr="00877621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一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通識教育課程之跨領域核心課程。</w:t>
            </w:r>
          </w:p>
          <w:p w:rsidR="00EF566F" w:rsidRPr="00877621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二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院共同課程。</w:t>
            </w:r>
          </w:p>
          <w:p w:rsidR="00EF566F" w:rsidRPr="00877621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三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系基礎模組。</w:t>
            </w:r>
          </w:p>
          <w:p w:rsidR="00EF566F" w:rsidRPr="00877621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四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系核心模組。</w:t>
            </w:r>
          </w:p>
          <w:p w:rsidR="00EF566F" w:rsidRPr="00877621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五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877621">
              <w:rPr>
                <w:rFonts w:eastAsia="標楷體" w:hint="eastAsia"/>
                <w:bCs/>
                <w:color w:val="000000" w:themeColor="text1"/>
              </w:rPr>
              <w:t>系專業模組。</w:t>
            </w:r>
          </w:p>
          <w:p w:rsidR="00741319" w:rsidRPr="00877621" w:rsidRDefault="00741319" w:rsidP="00741777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20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741319" w:rsidRPr="00877621" w:rsidTr="00873B4C">
        <w:trPr>
          <w:trHeight w:val="498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總</w:t>
            </w:r>
            <w:r w:rsidRPr="00877621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877621">
              <w:rPr>
                <w:rFonts w:eastAsia="標楷體"/>
                <w:bCs/>
                <w:color w:val="000000" w:themeColor="text1"/>
              </w:rPr>
              <w:t>計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877621" w:rsidRDefault="00741319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 w:rsidRPr="00877621">
              <w:rPr>
                <w:rFonts w:eastAsia="標楷體"/>
                <w:bCs/>
                <w:color w:val="000000" w:themeColor="text1"/>
              </w:rPr>
              <w:t>128</w:t>
            </w:r>
            <w:r w:rsidRPr="00877621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</w:tbl>
    <w:p w:rsidR="00E42210" w:rsidRPr="00877621" w:rsidRDefault="00E42210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E42210" w:rsidRPr="00877621" w:rsidRDefault="00E42210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534F18" w:rsidRPr="00877621" w:rsidRDefault="00534F18" w:rsidP="002002A4">
      <w:pPr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lastRenderedPageBreak/>
        <w:t>三</w:t>
      </w:r>
      <w:r w:rsidR="002002A4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755432" w:rsidRPr="00877621" w:rsidRDefault="00755432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本系課程分為四類：包含「通識教育課程」</w:t>
      </w:r>
      <w:r w:rsidRPr="00877621">
        <w:rPr>
          <w:rFonts w:eastAsia="標楷體"/>
          <w:color w:val="000000" w:themeColor="text1"/>
        </w:rPr>
        <w:t>28</w:t>
      </w:r>
      <w:r w:rsidRPr="00877621">
        <w:rPr>
          <w:rFonts w:eastAsia="標楷體"/>
          <w:color w:val="000000" w:themeColor="text1"/>
        </w:rPr>
        <w:t>學分、「院共同課程」</w:t>
      </w:r>
      <w:r w:rsidR="001011CB" w:rsidRPr="00877621">
        <w:rPr>
          <w:rFonts w:eastAsia="標楷體" w:hint="eastAsia"/>
          <w:color w:val="000000" w:themeColor="text1"/>
        </w:rPr>
        <w:t>6</w:t>
      </w:r>
      <w:r w:rsidRPr="00877621">
        <w:rPr>
          <w:rFonts w:eastAsia="標楷體"/>
          <w:color w:val="000000" w:themeColor="text1"/>
        </w:rPr>
        <w:t>學分、「系課程」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含基礎模組</w:t>
      </w:r>
      <w:r w:rsidRPr="00877621">
        <w:rPr>
          <w:rFonts w:eastAsia="標楷體"/>
          <w:color w:val="000000" w:themeColor="text1"/>
        </w:rPr>
        <w:t>2</w:t>
      </w:r>
      <w:r w:rsidR="001011CB" w:rsidRPr="00877621">
        <w:rPr>
          <w:rFonts w:eastAsia="標楷體" w:hint="eastAsia"/>
          <w:color w:val="000000" w:themeColor="text1"/>
        </w:rPr>
        <w:t>6</w:t>
      </w:r>
      <w:r w:rsidRPr="00877621">
        <w:rPr>
          <w:rFonts w:eastAsia="標楷體"/>
          <w:color w:val="000000" w:themeColor="text1"/>
        </w:rPr>
        <w:t>學分、核心模組</w:t>
      </w:r>
      <w:r w:rsidRPr="00877621">
        <w:rPr>
          <w:rFonts w:eastAsia="標楷體"/>
          <w:color w:val="000000" w:themeColor="text1"/>
        </w:rPr>
        <w:t>26</w:t>
      </w:r>
      <w:r w:rsidRPr="00877621">
        <w:rPr>
          <w:rFonts w:eastAsia="標楷體"/>
          <w:color w:val="000000" w:themeColor="text1"/>
        </w:rPr>
        <w:t>學分、專業模組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演唱奏與教學模組或應用與創意模組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22</w:t>
      </w:r>
      <w:r w:rsidRPr="00877621">
        <w:rPr>
          <w:rFonts w:eastAsia="標楷體"/>
          <w:color w:val="000000" w:themeColor="text1"/>
        </w:rPr>
        <w:t>學分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至少需修滿</w:t>
      </w:r>
      <w:r w:rsidRPr="00877621">
        <w:rPr>
          <w:rFonts w:eastAsia="標楷體"/>
          <w:color w:val="000000" w:themeColor="text1"/>
        </w:rPr>
        <w:t>108</w:t>
      </w:r>
      <w:r w:rsidRPr="00877621">
        <w:rPr>
          <w:rFonts w:eastAsia="標楷體"/>
          <w:color w:val="000000" w:themeColor="text1"/>
        </w:rPr>
        <w:t>學分、「自由選修課程」</w:t>
      </w:r>
      <w:r w:rsidRPr="00877621">
        <w:rPr>
          <w:rFonts w:eastAsia="標楷體"/>
          <w:color w:val="000000" w:themeColor="text1"/>
        </w:rPr>
        <w:t>20</w:t>
      </w:r>
      <w:r w:rsidRPr="00877621">
        <w:rPr>
          <w:rFonts w:eastAsia="標楷體"/>
          <w:color w:val="000000" w:themeColor="text1"/>
        </w:rPr>
        <w:t>學分。四年修課學分數總計不得少於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學分。</w:t>
      </w:r>
    </w:p>
    <w:p w:rsidR="00DE2D9D" w:rsidRPr="00877621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「第二主修」之選修以學年為單位，經老師同意後選修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必要時得甄試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，中途停止選修或學期考試兩次未通過者不得再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續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學分計算，以免影響音樂系全人教育之培育目標。</w:t>
      </w:r>
    </w:p>
    <w:p w:rsidR="00DE2D9D" w:rsidRPr="00877621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音樂基礎訓練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一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～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四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為分組上課</w:t>
      </w:r>
      <w:r w:rsidR="00F414F9" w:rsidRPr="00877621">
        <w:rPr>
          <w:rFonts w:eastAsia="標楷體"/>
          <w:color w:val="000000" w:themeColor="text1"/>
        </w:rPr>
        <w:t>，必須修滿四個學期</w:t>
      </w:r>
      <w:r w:rsidRPr="00877621">
        <w:rPr>
          <w:rFonts w:eastAsia="標楷體"/>
          <w:color w:val="000000" w:themeColor="text1"/>
        </w:rPr>
        <w:t>。</w:t>
      </w:r>
    </w:p>
    <w:p w:rsidR="00DE2D9D" w:rsidRPr="00877621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「合唱」、「管絃樂合奏」四學年皆有開課：</w:t>
      </w:r>
    </w:p>
    <w:p w:rsidR="00DE2D9D" w:rsidRPr="00877621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/>
          <w:b w:val="0"/>
          <w:color w:val="000000" w:themeColor="text1"/>
          <w:sz w:val="24"/>
          <w:szCs w:val="24"/>
        </w:rPr>
        <w:t>「主修」聲樂者，必修「合唱」。</w:t>
      </w:r>
    </w:p>
    <w:p w:rsidR="00DE2D9D" w:rsidRPr="00877621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/>
          <w:b w:val="0"/>
          <w:color w:val="000000" w:themeColor="text1"/>
          <w:sz w:val="24"/>
          <w:szCs w:val="24"/>
        </w:rPr>
        <w:t>「主修」管絃樂、敲擊樂器者，必修「管絃樂合奏」。</w:t>
      </w:r>
    </w:p>
    <w:p w:rsidR="00B2560D" w:rsidRPr="00877621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/>
          <w:b w:val="0"/>
          <w:color w:val="000000" w:themeColor="text1"/>
          <w:sz w:val="24"/>
          <w:szCs w:val="24"/>
        </w:rPr>
        <w:t>「主修」其他項目者，「合唱」、「管絃樂合奏」必選一項。</w:t>
      </w:r>
    </w:p>
    <w:p w:rsidR="0088212D" w:rsidRPr="00877621" w:rsidRDefault="00AF6E13" w:rsidP="00660410">
      <w:pPr>
        <w:pStyle w:val="aff1"/>
        <w:numPr>
          <w:ilvl w:val="0"/>
          <w:numId w:val="39"/>
        </w:numPr>
        <w:spacing w:line="240" w:lineRule="auto"/>
        <w:ind w:leftChars="100" w:left="720" w:firstLineChars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申請入學組別為音樂系原住民生之畢業門檻：至少半場音樂會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(30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分鐘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)</w:t>
      </w:r>
      <w:r w:rsidRPr="00877621">
        <w:rPr>
          <w:rFonts w:ascii="Times New Roman" w:hAnsi="Times New Roman" w:hint="eastAsia"/>
          <w:b w:val="0"/>
          <w:color w:val="000000" w:themeColor="text1"/>
          <w:sz w:val="24"/>
          <w:szCs w:val="24"/>
        </w:rPr>
        <w:t>，比照主修學生以畢音形式呈現。</w:t>
      </w:r>
    </w:p>
    <w:p w:rsidR="00534F18" w:rsidRPr="00877621" w:rsidRDefault="00534F18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四</w:t>
      </w:r>
      <w:r w:rsidR="002002A4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院共同</w:t>
      </w:r>
      <w:r w:rsidR="00990797" w:rsidRPr="00877621">
        <w:rPr>
          <w:rFonts w:eastAsia="標楷體"/>
          <w:b/>
          <w:bCs/>
          <w:color w:val="000000" w:themeColor="text1"/>
          <w:sz w:val="28"/>
          <w:szCs w:val="28"/>
        </w:rPr>
        <w:t>課程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及</w:t>
      </w:r>
      <w:r w:rsidR="00990797" w:rsidRPr="00877621">
        <w:rPr>
          <w:rFonts w:eastAsia="標楷體"/>
          <w:b/>
          <w:bCs/>
          <w:color w:val="000000" w:themeColor="text1"/>
          <w:sz w:val="28"/>
          <w:szCs w:val="28"/>
        </w:rPr>
        <w:t>系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1979"/>
        <w:gridCol w:w="1652"/>
        <w:gridCol w:w="546"/>
        <w:gridCol w:w="448"/>
        <w:gridCol w:w="496"/>
        <w:gridCol w:w="708"/>
        <w:gridCol w:w="2215"/>
        <w:gridCol w:w="1765"/>
      </w:tblGrid>
      <w:tr w:rsidR="00877621" w:rsidRPr="00877621" w:rsidTr="00E42210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類</w:t>
            </w:r>
          </w:p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877621" w:rsidRDefault="00534F18" w:rsidP="008F0EF3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877621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877621" w:rsidRDefault="001011CB" w:rsidP="00873B4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6</w:t>
            </w:r>
            <w:r w:rsidR="00E116F5" w:rsidRPr="00877621">
              <w:rPr>
                <w:rFonts w:eastAsia="標楷體"/>
                <w:b/>
                <w:color w:val="000000" w:themeColor="text1"/>
              </w:rPr>
              <w:t>學</w:t>
            </w:r>
          </w:p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16F5" w:rsidRPr="00877621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HSC11C00A001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116F5" w:rsidRPr="00877621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877621">
              <w:rPr>
                <w:rFonts w:eastAsia="標楷體" w:hint="eastAsia"/>
                <w:color w:val="000000" w:themeColor="text1"/>
              </w:rPr>
              <w:t>Ⅰ</w:t>
            </w:r>
            <w:r w:rsidRPr="00877621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6F5" w:rsidRPr="00877621" w:rsidRDefault="00E116F5" w:rsidP="00873B4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116F5" w:rsidRPr="00877621" w:rsidRDefault="00E116F5" w:rsidP="00873B4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人文與藝術概論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HSC11C00A00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  <w:p w:rsidR="00E116F5" w:rsidRPr="00877621" w:rsidRDefault="00E116F5" w:rsidP="00873B4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116F5" w:rsidRPr="00877621" w:rsidRDefault="00E116F5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 w:hint="eastAsia"/>
                <w:color w:val="000000" w:themeColor="text1"/>
              </w:rPr>
              <w:t>Introduction to Humanities and the Arts (</w:t>
            </w:r>
            <w:r w:rsidRPr="00877621">
              <w:rPr>
                <w:rFonts w:eastAsia="標楷體" w:hint="eastAsia"/>
                <w:color w:val="000000" w:themeColor="text1"/>
              </w:rPr>
              <w:t>Ⅱ</w:t>
            </w:r>
            <w:r w:rsidRPr="00877621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E116F5" w:rsidRPr="00877621" w:rsidRDefault="00E116F5" w:rsidP="00873B4C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基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礎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模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2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877621" w:rsidRDefault="00EA03AB" w:rsidP="00E42210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3AB" w:rsidRPr="00877621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A03AB" w:rsidRPr="00877621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111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877621" w:rsidRDefault="00BC6F68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877621" w:rsidRDefault="00BC6F6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Orchestra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BC6F68" w:rsidRPr="00877621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BC6F68" w:rsidRPr="00877621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BC6F68" w:rsidRPr="00877621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877621" w:rsidRDefault="00BC6F6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877621" w:rsidRDefault="00BC6F6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877621" w:rsidRDefault="00BC6F6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Orchestra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BC6F68" w:rsidRPr="00877621" w:rsidRDefault="00BC6F6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877621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HMU11E10A005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877621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877621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7A0729" w:rsidRPr="00877621" w:rsidRDefault="007A072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877621" w:rsidRDefault="00A470C8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877621" w:rsidRDefault="00DA3E6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877621" w:rsidRDefault="00A470C8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877621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70C8" w:rsidRPr="00877621" w:rsidRDefault="00A470C8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Harmony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40569C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HMU11E10</w:t>
            </w:r>
            <w:r w:rsidR="00812B14" w:rsidRPr="00877621">
              <w:rPr>
                <w:rFonts w:eastAsia="標楷體"/>
                <w:color w:val="000000" w:themeColor="text1"/>
                <w:sz w:val="20"/>
                <w:szCs w:val="20"/>
              </w:rPr>
              <w:t>A010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877621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</w:t>
            </w:r>
            <w:r w:rsidRPr="00877621">
              <w:rPr>
                <w:rFonts w:eastAsia="標楷體"/>
                <w:b/>
                <w:color w:val="000000" w:themeColor="text1"/>
              </w:rPr>
              <w:lastRenderedPageBreak/>
              <w:t>修</w:t>
            </w:r>
          </w:p>
          <w:p w:rsidR="00B24105" w:rsidRPr="00877621" w:rsidRDefault="0057046F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1011CB" w:rsidRPr="00877621">
              <w:rPr>
                <w:rFonts w:eastAsia="標楷體" w:hint="eastAsia"/>
                <w:b/>
                <w:color w:val="000000" w:themeColor="text1"/>
              </w:rPr>
              <w:t>4</w:t>
            </w:r>
          </w:p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室內樂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</w:t>
            </w:r>
            <w:r w:rsidR="00865567" w:rsidRPr="00877621">
              <w:rPr>
                <w:rFonts w:eastAsia="標楷體"/>
                <w:color w:val="000000" w:themeColor="text1"/>
                <w:sz w:val="20"/>
                <w:szCs w:val="20"/>
              </w:rPr>
              <w:t>0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877621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HMU12E10A002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877621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Chamber Music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4105" w:rsidRPr="00877621" w:rsidRDefault="00B24105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HMU12E10A003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Italian</w:t>
            </w:r>
            <w:r w:rsidR="00485B9A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HMU12E10A005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Music and Drama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HMU12E10A006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  <w:r w:rsidR="00B76068" w:rsidRPr="00877621">
              <w:rPr>
                <w:rFonts w:eastAsia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877621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The Alexander Technic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877621" w:rsidRDefault="008F5F5D" w:rsidP="00EA03AB">
            <w:pPr>
              <w:ind w:leftChars="-23" w:hangingChars="25" w:hanging="55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HMU12E10A007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Computer-assisted Music Notation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配器法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Instrumentation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and Orohestration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奧福教學法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HMU12E10A008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4D26FD" w:rsidRPr="00877621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Orff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Pedagogy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4D26FD" w:rsidRPr="00877621" w:rsidRDefault="004D26F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26FD" w:rsidRPr="00877621" w:rsidRDefault="004D26F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Dalcroze Pedagogy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4D26FD" w:rsidRPr="00877621" w:rsidRDefault="004D26F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812B14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3953C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877621" w:rsidRDefault="001F6DAF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877621" w:rsidRDefault="00485B9A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Methods of Singing Teaching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877621" w:rsidRDefault="003953C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Digital Music Arranging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5F5D" w:rsidRPr="00877621" w:rsidRDefault="008F5F5D" w:rsidP="00EA03AB">
            <w:pPr>
              <w:ind w:leftChars="-40" w:left="1" w:rightChars="-53" w:right="-127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bookmarkEnd w:id="1"/>
            <w:bookmarkEnd w:id="2"/>
            <w:bookmarkEnd w:id="3"/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Practice(I)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A03AB">
            <w:pPr>
              <w:ind w:leftChars="-40" w:left="1" w:rightChars="-47" w:right="-113" w:hangingChars="44" w:hanging="97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HMU12E10A013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Music Administration and Practice(II)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946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核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心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模組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12</w:t>
            </w:r>
          </w:p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A03AB" w:rsidRPr="00877621" w:rsidRDefault="00EA03A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Chorus (III)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877621" w:rsidRDefault="00EA03AB" w:rsidP="00E42210">
            <w:pPr>
              <w:snapToGrid w:val="0"/>
              <w:spacing w:line="240" w:lineRule="exact"/>
              <w:ind w:leftChars="-18" w:left="-43" w:rightChars="-104" w:right="-25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877621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EA03AB" w:rsidRPr="00877621" w:rsidRDefault="00EA03AB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HMU11E20A002</w:t>
            </w:r>
          </w:p>
        </w:tc>
        <w:tc>
          <w:tcPr>
            <w:tcW w:w="546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03AB" w:rsidRPr="00877621" w:rsidRDefault="00EA03AB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EA03AB" w:rsidRPr="00877621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Chorus 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877621" w:rsidRDefault="00EA03AB" w:rsidP="00EA03AB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115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HMU11E20A003</w:t>
            </w:r>
          </w:p>
        </w:tc>
        <w:tc>
          <w:tcPr>
            <w:tcW w:w="546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877621" w:rsidRDefault="00E92F0D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  <w:r w:rsidR="008869AE"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877621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877621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HMU11E20A004</w:t>
            </w:r>
          </w:p>
        </w:tc>
        <w:tc>
          <w:tcPr>
            <w:tcW w:w="546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877621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HMU11E20A005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HMU11E20A006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Sight Singing and Ear Training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HMU11E20A007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指揮法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HMU11E20A008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Conducting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HMU11E20A009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HMU11E20A010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The Western Music History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877621">
              <w:rPr>
                <w:rFonts w:eastAsia="標楷體"/>
                <w:b/>
                <w:color w:val="000000" w:themeColor="text1"/>
              </w:rPr>
              <w:t>4</w:t>
            </w:r>
          </w:p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HMU12E20A002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HMU12E20A003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HMU12E20A004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三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HMU12E20A005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弦樂合奏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HMU12E20A006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877621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String Ensemble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德文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HMU12E20A007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德文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HMU12E20A008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German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法文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HMU12E20A009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法文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HMU12E20A010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French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HMU12E20A011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1542" w:rsidRPr="00877621" w:rsidRDefault="001E1542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877621" w:rsidRDefault="001E1542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對位法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877621" w:rsidRDefault="001835B1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HMU12E20A012</w:t>
            </w:r>
          </w:p>
        </w:tc>
        <w:tc>
          <w:tcPr>
            <w:tcW w:w="54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877621" w:rsidRDefault="001E1542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877621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Counterpoint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542" w:rsidRPr="00877621" w:rsidRDefault="001E1542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Piano Literature(I)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2914DC" w:rsidRPr="00877621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Piano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2914DC" w:rsidRPr="00877621" w:rsidRDefault="002914DC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Voice Literature(I)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877621" w:rsidRDefault="002914DC" w:rsidP="000B2F63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聲樂作品賞析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877621" w:rsidRDefault="002914DC" w:rsidP="000B2F6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877621" w:rsidRDefault="002914DC" w:rsidP="000B2F6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Voice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877621" w:rsidRDefault="002914DC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弦樂作品賞析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877621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String Literature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877621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管樂作品賞析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877621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Wind Literature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Opera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Opera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HMU12E20A019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877621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Harmony(III)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HMU12E20A020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EE6453" w:rsidRPr="00877621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Harmony(IV)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877621" w:rsidRDefault="00EE6453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演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唱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奏與教學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模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組</w:t>
            </w:r>
            <w:r w:rsidRPr="00877621">
              <w:rPr>
                <w:rFonts w:eastAsia="標楷體"/>
                <w:b/>
                <w:color w:val="000000" w:themeColor="text1"/>
                <w:kern w:val="0"/>
              </w:rPr>
              <w:br/>
            </w:r>
            <w:r w:rsidRPr="00877621">
              <w:rPr>
                <w:rFonts w:eastAsia="標楷體"/>
                <w:b/>
                <w:color w:val="000000" w:themeColor="text1"/>
              </w:rPr>
              <w:t>22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877621">
              <w:rPr>
                <w:rFonts w:eastAsia="標楷體"/>
                <w:b/>
                <w:color w:val="000000" w:themeColor="text1"/>
              </w:rPr>
              <w:t>0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HMU11E30A109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HMU11E30A110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Major-French Horn</w:t>
            </w:r>
            <w:r w:rsidR="000B21B6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HMU11E30A118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026810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HMU11E30A209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HMU11E30A210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Major-Double Bass</w:t>
            </w:r>
            <w:r w:rsidR="000B21B6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HMU11E30A218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E428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HMU11E30A309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Major-Trombone</w:t>
            </w:r>
            <w:r w:rsidR="000B21B6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HMU11E30A310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HMU11E30A318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HMU11E30A409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HMU11E30A410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BC0433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HMU11E30A418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HMU11E30A509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HMU11E30A510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HMU11E30A516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HMU11E30A517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HMU11E30A518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2821D4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HMU11E30A601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HMU11E30A602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HMU11E30A603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HMU11E30A604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HMU11E30A605</w:t>
            </w:r>
          </w:p>
        </w:tc>
        <w:tc>
          <w:tcPr>
            <w:tcW w:w="54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 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HMU11E30A618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HMU11E30A718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–Piano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Major –</w:t>
            </w:r>
            <w:r w:rsidR="00BC0433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Voice</w:t>
            </w: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–Oboe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–Clarinet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–Bassoon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–Percussion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–Flute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Major –Trumpet </w:t>
            </w:r>
            <w:r w:rsidR="00790248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)-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HMU11E30A818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94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877621" w:rsidRDefault="008869AE" w:rsidP="00E42210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DA5F39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1146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五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877621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六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HMU11E30A004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8869AE" w:rsidRPr="00877621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DA5F39" w:rsidRPr="00877621">
              <w:rPr>
                <w:rFonts w:eastAsia="標楷體"/>
                <w:color w:val="000000" w:themeColor="text1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877621" w:rsidRDefault="008869AE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</w:t>
            </w:r>
            <w:r w:rsidR="0057046F" w:rsidRPr="00877621">
              <w:rPr>
                <w:rFonts w:eastAsia="標楷體"/>
                <w:b/>
                <w:color w:val="000000" w:themeColor="text1"/>
              </w:rPr>
              <w:t>2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鍵盤和聲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Keyboard Harmony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E92F0D"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21B6" w:rsidRPr="00877621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曲式學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Music Forms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伴奏法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Accompanying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樂器學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Organology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877621" w:rsidRDefault="00E0576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二十世紀音樂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20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Century Music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鋼琴教學法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Piano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 w:hint="eastAsia"/>
                <w:color w:val="000000" w:themeColor="text1"/>
                <w:sz w:val="22"/>
              </w:rPr>
              <w:t>演唱奏專題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</w:t>
            </w:r>
            <w:r w:rsidRPr="00877621">
              <w:rPr>
                <w:rFonts w:eastAsia="標楷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F6A90" w:rsidRPr="00877621" w:rsidRDefault="00EF6A90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A90" w:rsidRPr="00877621" w:rsidRDefault="00EF6A90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Performance Practicum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EF6A90" w:rsidRPr="00877621" w:rsidRDefault="00EF6A90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合唱教學法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Choral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器樂教學法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Instrumental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管樂合奏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管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樂合奏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四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HMU12E30A012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Wind Ensemble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應用與創意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模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組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22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8</w:t>
            </w:r>
          </w:p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877621" w:rsidRDefault="000B21B6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877621" w:rsidRDefault="000B21B6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21B6" w:rsidRPr="00877621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Digital Video and Audio Production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877621" w:rsidRDefault="000B21B6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HMU11E40A002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Introduction to Indigenous Music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HMU11E40A003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414F9" w:rsidRPr="00877621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HMU11E40A004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14</w:t>
            </w:r>
          </w:p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</w:t>
            </w:r>
            <w:r w:rsidRPr="00877621">
              <w:rPr>
                <w:rFonts w:eastAsia="標楷體"/>
                <w:b/>
                <w:color w:val="000000" w:themeColor="text1"/>
              </w:rPr>
              <w:lastRenderedPageBreak/>
              <w:t>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混錄音工程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Mixing and Recording Engineering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51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621ACF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應用音樂：樂團唱奏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HMU12E40A002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</w:t>
            </w:r>
            <w:r w:rsidRPr="00877621">
              <w:rPr>
                <w:rFonts w:eastAsia="標楷體"/>
                <w:color w:val="000000" w:themeColor="text1"/>
                <w:sz w:val="22"/>
              </w:rPr>
              <w:lastRenderedPageBreak/>
              <w:t>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lastRenderedPageBreak/>
              <w:t>HMU12E40A003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Music : Band Performance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877621" w:rsidRDefault="008F5F5D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652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HMU12E40A004</w:t>
            </w:r>
          </w:p>
        </w:tc>
        <w:tc>
          <w:tcPr>
            <w:tcW w:w="546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Popular Music 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8F5F5D" w:rsidRPr="00877621" w:rsidRDefault="008F5F5D" w:rsidP="00E42210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877621" w:rsidRDefault="00264874" w:rsidP="00621ACF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bookmarkStart w:id="4" w:name="OLE_LINK4"/>
            <w:bookmarkStart w:id="5" w:name="OLE_LINK5"/>
            <w:r w:rsidRPr="00877621">
              <w:rPr>
                <w:rFonts w:eastAsia="標楷體"/>
                <w:color w:val="000000" w:themeColor="text1"/>
                <w:sz w:val="22"/>
              </w:rPr>
              <w:t>流行音樂產業與行銷</w:t>
            </w:r>
            <w:bookmarkEnd w:id="4"/>
            <w:bookmarkEnd w:id="5"/>
          </w:p>
        </w:tc>
        <w:tc>
          <w:tcPr>
            <w:tcW w:w="1652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HMU12E40A017</w:t>
            </w:r>
          </w:p>
        </w:tc>
        <w:tc>
          <w:tcPr>
            <w:tcW w:w="546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877621" w:rsidRDefault="008F5F5D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877621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Popular Music Industry and Marketing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F5F5D" w:rsidRPr="00877621" w:rsidRDefault="008F5F5D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HMU12E40A005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Instruments and Playing of Indigenous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621ACF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HMU12E40A006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Instruments and Playing of Indigenous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HMU12E40A007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Digital Video and Audio Production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田野採風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HMU12E40A008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The Fieldwork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HMU12E40A009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HMU12E40A010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HMU12E40A011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7E4284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877621" w:rsidRDefault="00F414F9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HMU12E40A012</w:t>
            </w:r>
          </w:p>
        </w:tc>
        <w:tc>
          <w:tcPr>
            <w:tcW w:w="54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877621" w:rsidRDefault="00F414F9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877621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Indigenous Music Dance </w:t>
            </w:r>
            <w:r w:rsidR="002821D4" w:rsidRPr="00877621">
              <w:rPr>
                <w:rFonts w:eastAsia="標楷體"/>
                <w:color w:val="000000" w:themeColor="text1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877621" w:rsidRDefault="00F414F9" w:rsidP="00EF566F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11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877621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HMU12E40A013</w:t>
            </w:r>
          </w:p>
        </w:tc>
        <w:tc>
          <w:tcPr>
            <w:tcW w:w="546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877621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0D798B" w:rsidRPr="00877621" w:rsidRDefault="000D798B" w:rsidP="00E42210">
            <w:pPr>
              <w:snapToGrid w:val="0"/>
              <w:spacing w:line="240" w:lineRule="exact"/>
              <w:ind w:leftChars="-13" w:left="-31" w:rightChars="-64" w:right="-15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「主修」聲樂者，必修「合唱」。</w:t>
            </w:r>
          </w:p>
          <w:p w:rsidR="000D798B" w:rsidRPr="00877621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「主修」其他項目者，「合唱」、「管絃樂合奏」選修</w:t>
            </w:r>
            <w:r w:rsidR="00DC0471" w:rsidRPr="00877621">
              <w:rPr>
                <w:rFonts w:eastAsia="標楷體"/>
                <w:color w:val="000000" w:themeColor="text1"/>
                <w:sz w:val="20"/>
                <w:szCs w:val="20"/>
              </w:rPr>
              <w:t>其中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一項。</w:t>
            </w:r>
          </w:p>
          <w:p w:rsidR="000D798B" w:rsidRPr="00877621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877621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HMU12E40A014</w:t>
            </w:r>
          </w:p>
        </w:tc>
        <w:tc>
          <w:tcPr>
            <w:tcW w:w="546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877621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Chorus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D798B" w:rsidRPr="00877621" w:rsidRDefault="000D798B" w:rsidP="00621ACF">
            <w:pPr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77621" w:rsidRPr="00877621" w:rsidTr="00E42210">
        <w:trPr>
          <w:trHeight w:val="110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877621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HMU12E40A015</w:t>
            </w:r>
          </w:p>
        </w:tc>
        <w:tc>
          <w:tcPr>
            <w:tcW w:w="546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877621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E42210" w:rsidRPr="00877621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(1)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「主修」管絃樂、敲擊樂器者，必修「管絃樂合奏」。</w:t>
            </w:r>
          </w:p>
          <w:p w:rsidR="00E42210" w:rsidRPr="00877621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(2)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「主修」其他項目者，「合唱」、「管絃樂合奏」必選一項。</w:t>
            </w:r>
          </w:p>
          <w:p w:rsidR="000D798B" w:rsidRPr="00877621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(3)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請參閱選課須知第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點規定。</w:t>
            </w:r>
          </w:p>
        </w:tc>
      </w:tr>
      <w:tr w:rsidR="00877621" w:rsidRPr="00877621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98B" w:rsidRPr="00877621" w:rsidRDefault="000D798B" w:rsidP="00EF566F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HMU12E40A016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D798B" w:rsidRPr="00877621" w:rsidRDefault="000D798B" w:rsidP="00EF566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798B" w:rsidRPr="00877621" w:rsidRDefault="00EF566F" w:rsidP="00EF566F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0D798B" w:rsidRPr="00877621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Orchestra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877621" w:rsidRDefault="000D798B" w:rsidP="00EF566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E96865" w:rsidRPr="00877621" w:rsidRDefault="00534F18" w:rsidP="007E4B32">
      <w:pPr>
        <w:spacing w:afterLines="20" w:after="72"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877621">
        <w:rPr>
          <w:rFonts w:ascii="新細明體" w:hAnsi="新細明體" w:cs="新細明體" w:hint="eastAsia"/>
          <w:b/>
          <w:bCs/>
          <w:color w:val="000000" w:themeColor="text1"/>
          <w:sz w:val="28"/>
          <w:szCs w:val="28"/>
        </w:rPr>
        <w:t>※</w:t>
      </w:r>
      <w:r w:rsidRPr="00877621">
        <w:rPr>
          <w:rFonts w:eastAsia="標楷體"/>
          <w:color w:val="000000" w:themeColor="text1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7E4B32" w:rsidRPr="00877621" w:rsidRDefault="007E4B32" w:rsidP="007E4B32">
      <w:pPr>
        <w:rPr>
          <w:rFonts w:eastAsia="標楷體"/>
          <w:color w:val="000000" w:themeColor="text1"/>
          <w:kern w:val="0"/>
        </w:rPr>
      </w:pPr>
    </w:p>
    <w:p w:rsidR="007E4B32" w:rsidRPr="00877621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877621">
        <w:rPr>
          <w:rFonts w:eastAsia="標楷體"/>
          <w:b/>
          <w:color w:val="000000" w:themeColor="text1"/>
          <w:sz w:val="28"/>
          <w:szCs w:val="28"/>
        </w:rPr>
        <w:t>五</w:t>
      </w:r>
      <w:r w:rsidR="006519DF" w:rsidRPr="00877621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color w:val="000000" w:themeColor="text1"/>
          <w:sz w:val="28"/>
          <w:szCs w:val="28"/>
        </w:rPr>
        <w:t>第二主修選修課程</w:t>
      </w:r>
    </w:p>
    <w:p w:rsidR="007E4B32" w:rsidRPr="00877621" w:rsidRDefault="007E4B32" w:rsidP="007E4B32">
      <w:pPr>
        <w:rPr>
          <w:rFonts w:eastAsia="標楷體"/>
          <w:color w:val="000000" w:themeColor="text1"/>
          <w:kern w:val="0"/>
        </w:rPr>
      </w:pPr>
      <w:r w:rsidRPr="00877621">
        <w:rPr>
          <w:rFonts w:eastAsia="標楷體"/>
          <w:bCs/>
          <w:color w:val="000000" w:themeColor="text1"/>
          <w:sz w:val="20"/>
          <w:szCs w:val="20"/>
        </w:rPr>
        <w:t xml:space="preserve">　　　</w:t>
      </w:r>
      <w:r w:rsidRPr="00877621">
        <w:rPr>
          <w:rFonts w:eastAsia="標楷體"/>
          <w:bCs/>
          <w:color w:val="000000" w:themeColor="text1"/>
        </w:rPr>
        <w:t xml:space="preserve">　可選修但不列入學位</w:t>
      </w:r>
      <w:r w:rsidRPr="00877621">
        <w:rPr>
          <w:rFonts w:eastAsia="標楷體"/>
          <w:bCs/>
          <w:color w:val="000000" w:themeColor="text1"/>
        </w:rPr>
        <w:t>128</w:t>
      </w:r>
      <w:r w:rsidRPr="00877621">
        <w:rPr>
          <w:rFonts w:eastAsia="標楷體"/>
          <w:bCs/>
          <w:color w:val="000000" w:themeColor="text1"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877621" w:rsidRPr="00877621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877621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877621" w:rsidRPr="00877621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</w:t>
            </w:r>
            <w:r w:rsidR="006628D7" w:rsidRPr="00877621">
              <w:rPr>
                <w:rFonts w:eastAsia="標楷體"/>
                <w:color w:val="000000" w:themeColor="text1"/>
                <w:sz w:val="22"/>
              </w:rPr>
              <w:t>1</w:t>
            </w:r>
            <w:r w:rsidRPr="00877621">
              <w:rPr>
                <w:rFonts w:eastAsia="標楷體"/>
                <w:color w:val="000000" w:themeColor="text1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E92F0D"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E92F0D" w:rsidRPr="0087762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Major-Voice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Major-Oboe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Major-Clarinet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Major-Bassoon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Major-Percussion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Major-Flute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Major-Trumpet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026810"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A01819" w:rsidRPr="00877621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Major-Trombones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Horns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 Saxophone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A01819"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255B16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323F8A" w:rsidRPr="00877621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DA5F39"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lastRenderedPageBreak/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Major-Piano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877621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="00790248" w:rsidRPr="00877621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Major-Voice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Major-Oboe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Major-Clarinet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Major-Bassoon</w:t>
            </w:r>
            <w:r w:rsidR="0077629B"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877621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877621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877621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877621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877621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877621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87762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790248"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877621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1C4463" w:rsidRPr="00877621" w:rsidRDefault="001C4463" w:rsidP="00621ACF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lastRenderedPageBreak/>
        <w:t>國立臺東大學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8A088E" w:rsidRPr="00877621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87762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1C4463" w:rsidRPr="00877621" w:rsidRDefault="001C4463" w:rsidP="001C446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8A6F90" w:rsidRPr="00877621">
        <w:rPr>
          <w:rFonts w:eastAsia="標楷體"/>
          <w:b/>
          <w:color w:val="000000" w:themeColor="text1"/>
          <w:sz w:val="36"/>
          <w:szCs w:val="36"/>
        </w:rPr>
        <w:t>人文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學院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8A6F90" w:rsidRPr="00877621">
        <w:rPr>
          <w:rFonts w:eastAsia="標楷體"/>
          <w:b/>
          <w:color w:val="000000" w:themeColor="text1"/>
          <w:sz w:val="36"/>
          <w:szCs w:val="36"/>
        </w:rPr>
        <w:t>音樂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學系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621ACF" w:rsidRPr="00877621">
        <w:rPr>
          <w:rFonts w:eastAsia="標楷體" w:hint="eastAsia"/>
          <w:b/>
          <w:color w:val="000000" w:themeColor="text1"/>
          <w:sz w:val="36"/>
          <w:szCs w:val="36"/>
        </w:rPr>
        <w:t>音樂基礎能力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AE3910" w:rsidRPr="00877621">
        <w:rPr>
          <w:rFonts w:eastAsia="標楷體"/>
          <w:b/>
          <w:color w:val="000000" w:themeColor="text1"/>
          <w:sz w:val="36"/>
          <w:szCs w:val="36"/>
        </w:rPr>
        <w:t>副修</w:t>
      </w:r>
      <w:r w:rsidR="009B2A0F" w:rsidRPr="00877621">
        <w:rPr>
          <w:rFonts w:eastAsia="標楷體"/>
          <w:b/>
          <w:color w:val="000000" w:themeColor="text1"/>
          <w:sz w:val="36"/>
          <w:szCs w:val="36"/>
        </w:rPr>
        <w:t>模組</w:t>
      </w:r>
    </w:p>
    <w:p w:rsidR="008A088E" w:rsidRPr="00877621" w:rsidRDefault="008A088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3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系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8.04.29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院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8.05.21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校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8.05.30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1011CB" w:rsidRPr="00877621" w:rsidRDefault="001011CB" w:rsidP="00621ACF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877621" w:rsidRDefault="00E46B39" w:rsidP="00621ACF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7A0729" w:rsidRPr="00877621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培養學生基本音樂能力與概念。</w:t>
      </w:r>
    </w:p>
    <w:p w:rsidR="007A0729" w:rsidRPr="00877621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使學生了解古典音樂歷史發展及重要作品。</w:t>
      </w:r>
    </w:p>
    <w:p w:rsidR="007A0729" w:rsidRPr="00877621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訓練學生具備基本和聲寫作及分析能力。</w:t>
      </w:r>
    </w:p>
    <w:p w:rsidR="007A0729" w:rsidRPr="00877621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培養具備音樂鑑賞能力及音樂教學基本能力。</w:t>
      </w:r>
    </w:p>
    <w:p w:rsidR="00D2274B" w:rsidRPr="00877621" w:rsidRDefault="007A0729" w:rsidP="0096122D">
      <w:pPr>
        <w:snapToGrid w:val="0"/>
        <w:ind w:left="12" w:firstLine="468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color w:val="000000" w:themeColor="text1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621ACF" w:rsidRPr="00877621" w:rsidRDefault="00621ACF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877621" w:rsidRDefault="00E46B39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AB289F" w:rsidRPr="00877621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bCs/>
          <w:color w:val="000000" w:themeColor="text1"/>
        </w:rPr>
        <w:t>由外系生修讀。</w:t>
      </w:r>
    </w:p>
    <w:p w:rsidR="00AB289F" w:rsidRPr="00877621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申請時間：無需申請，但須於大四上學期開學後一週內於「畢業學分審查系統」登錄所修習之副修模組。</w:t>
      </w:r>
    </w:p>
    <w:p w:rsidR="00577C02" w:rsidRPr="00877621" w:rsidRDefault="00AB289F" w:rsidP="0096122D">
      <w:pPr>
        <w:pStyle w:val="aff0"/>
        <w:numPr>
          <w:ilvl w:val="0"/>
          <w:numId w:val="42"/>
        </w:numPr>
        <w:snapToGrid w:val="0"/>
        <w:ind w:leftChars="0" w:left="709" w:rightChars="-112" w:right="-269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color w:val="000000" w:themeColor="text1"/>
        </w:rPr>
        <w:t>畢業學分數：修畢一完整副修模組，副修模組可抵自由學分。</w:t>
      </w:r>
      <w:r w:rsidR="00340DD5"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原則上至少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學分始得畢業</w:t>
      </w:r>
      <w:r w:rsidR="00340DD5"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。</w:t>
      </w:r>
    </w:p>
    <w:p w:rsidR="00621ACF" w:rsidRPr="00877621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C4463" w:rsidRPr="00877621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三、</w:t>
      </w:r>
      <w:r w:rsidR="002002A4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音樂基礎能力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副修</w:t>
      </w:r>
      <w:r w:rsidR="009B2A0F" w:rsidRPr="00877621">
        <w:rPr>
          <w:rFonts w:eastAsia="標楷體"/>
          <w:b/>
          <w:bCs/>
          <w:color w:val="000000" w:themeColor="text1"/>
          <w:sz w:val="28"/>
          <w:szCs w:val="28"/>
        </w:rPr>
        <w:t>模組</w:t>
      </w:r>
      <w:r w:rsidR="00BC2C8C" w:rsidRPr="00877621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="00D2274B" w:rsidRPr="00877621">
        <w:rPr>
          <w:rFonts w:eastAsia="標楷體"/>
          <w:b/>
          <w:bCs/>
          <w:color w:val="000000" w:themeColor="text1"/>
          <w:sz w:val="28"/>
          <w:szCs w:val="28"/>
        </w:rPr>
        <w:t>26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1C4463" w:rsidRPr="00877621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877621" w:rsidRPr="00877621" w:rsidTr="0096122D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877621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877621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副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修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模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組</w:t>
            </w:r>
          </w:p>
          <w:p w:rsidR="008869AE" w:rsidRPr="00877621" w:rsidRDefault="008869AE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877621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26</w:t>
            </w:r>
          </w:p>
          <w:p w:rsidR="008869AE" w:rsidRPr="00877621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</w:t>
            </w:r>
          </w:p>
          <w:p w:rsidR="008869AE" w:rsidRPr="00877621" w:rsidRDefault="008869AE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2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="00621ACF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621ACF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E92F0D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69AE" w:rsidRPr="00877621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</w:rPr>
              <w:t>(1)</w:t>
            </w:r>
            <w:r w:rsidRPr="00877621">
              <w:rPr>
                <w:rFonts w:eastAsia="標楷體"/>
                <w:color w:val="000000" w:themeColor="text1"/>
                <w:sz w:val="18"/>
              </w:rPr>
              <w:t>可選「合唱」</w:t>
            </w:r>
            <w:r w:rsidRPr="00877621">
              <w:rPr>
                <w:rFonts w:eastAsia="標楷體"/>
                <w:b/>
                <w:color w:val="000000" w:themeColor="text1"/>
                <w:sz w:val="18"/>
              </w:rPr>
              <w:t>或</w:t>
            </w:r>
            <w:r w:rsidRPr="00877621">
              <w:rPr>
                <w:rFonts w:eastAsia="標楷體"/>
                <w:color w:val="000000" w:themeColor="text1"/>
                <w:sz w:val="18"/>
              </w:rPr>
              <w:t>「管絃樂合奏」課程修課。</w:t>
            </w:r>
          </w:p>
          <w:p w:rsidR="008869AE" w:rsidRPr="00877621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18"/>
              </w:rPr>
              <w:t>(2)(</w:t>
            </w:r>
            <w:r w:rsidRPr="00877621">
              <w:rPr>
                <w:rFonts w:eastAsia="標楷體"/>
                <w:color w:val="000000" w:themeColor="text1"/>
                <w:sz w:val="18"/>
              </w:rPr>
              <w:t>一</w:t>
            </w:r>
            <w:r w:rsidRPr="00877621">
              <w:rPr>
                <w:rFonts w:eastAsia="標楷體"/>
                <w:color w:val="000000" w:themeColor="text1"/>
                <w:sz w:val="18"/>
              </w:rPr>
              <w:t>)(</w:t>
            </w:r>
            <w:r w:rsidRPr="00877621">
              <w:rPr>
                <w:rFonts w:eastAsia="標楷體"/>
                <w:color w:val="000000" w:themeColor="text1"/>
                <w:sz w:val="18"/>
              </w:rPr>
              <w:t>二</w:t>
            </w:r>
            <w:r w:rsidRPr="00877621">
              <w:rPr>
                <w:rFonts w:eastAsia="標楷體"/>
                <w:color w:val="000000" w:themeColor="text1"/>
                <w:sz w:val="18"/>
              </w:rPr>
              <w:t>)</w:t>
            </w:r>
            <w:r w:rsidRPr="00877621">
              <w:rPr>
                <w:rFonts w:eastAsia="標楷體"/>
                <w:color w:val="000000" w:themeColor="text1"/>
                <w:sz w:val="18"/>
              </w:rPr>
              <w:t>修畢才可計學分。</w:t>
            </w: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877621" w:rsidRDefault="00621ACF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877621" w:rsidRDefault="00621ACF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877621" w:rsidRDefault="00621ACF" w:rsidP="00621ACF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877621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877621" w:rsidRDefault="00621ACF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E92F0D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Harmony </w:t>
            </w:r>
            <w:r w:rsidR="00026810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E92F0D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0D4D21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 xml:space="preserve">The Western Music History </w:t>
            </w:r>
            <w:r w:rsidR="00026810"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D046D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室內樂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室內樂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Chamber Music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Italian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奧福教學法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Orff</w:t>
            </w:r>
            <w:r w:rsidR="00625D4B" w:rsidRPr="00877621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4924C8" w:rsidRPr="00877621">
              <w:rPr>
                <w:rFonts w:eastAsia="標楷體"/>
                <w:color w:val="000000" w:themeColor="text1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877621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8869AE" w:rsidRPr="00877621" w:rsidRDefault="008869AE" w:rsidP="00F413D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877621" w:rsidRDefault="008869AE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877621" w:rsidRDefault="008869AE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8869AE" w:rsidRPr="00877621" w:rsidRDefault="008869AE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877621" w:rsidRDefault="008869AE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一上</w:t>
            </w:r>
          </w:p>
        </w:tc>
        <w:tc>
          <w:tcPr>
            <w:tcW w:w="2839" w:type="dxa"/>
            <w:vAlign w:val="center"/>
          </w:tcPr>
          <w:p w:rsidR="008F5F5D" w:rsidRPr="00877621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F5F5D" w:rsidRPr="00877621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96122D" w:rsidRPr="00877621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音樂行政與實作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D57FF1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8F5F5D" w:rsidRPr="00877621" w:rsidRDefault="008F5F5D" w:rsidP="008F5F5D">
            <w:pPr>
              <w:spacing w:line="3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8F5F5D" w:rsidRPr="00877621" w:rsidRDefault="008F5F5D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1437C9" w:rsidRPr="00877621" w:rsidRDefault="001437C9" w:rsidP="00903D49">
      <w:pPr>
        <w:autoSpaceDE w:val="0"/>
        <w:autoSpaceDN w:val="0"/>
        <w:snapToGrid w:val="0"/>
        <w:rPr>
          <w:rFonts w:eastAsia="標楷體"/>
          <w:color w:val="000000" w:themeColor="text1"/>
          <w:kern w:val="0"/>
          <w:sz w:val="28"/>
          <w:szCs w:val="28"/>
        </w:rPr>
      </w:pPr>
    </w:p>
    <w:p w:rsidR="00DF6B85" w:rsidRPr="00877621" w:rsidRDefault="003A5A05" w:rsidP="0096122D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color w:val="000000" w:themeColor="text1"/>
          <w:kern w:val="0"/>
          <w:sz w:val="28"/>
          <w:szCs w:val="28"/>
        </w:rPr>
        <w:br w:type="page"/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lastRenderedPageBreak/>
        <w:t>國立臺東大學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8A088E" w:rsidRPr="00877621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>學年度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DF6B85" w:rsidRPr="0087762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DF6B85" w:rsidRPr="00877621" w:rsidRDefault="00DF6B85" w:rsidP="00DF6B85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4F1C2B" w:rsidRPr="00877621">
        <w:rPr>
          <w:rFonts w:eastAsia="標楷體"/>
          <w:b/>
          <w:color w:val="000000" w:themeColor="text1"/>
          <w:sz w:val="36"/>
          <w:szCs w:val="36"/>
        </w:rPr>
        <w:t>人文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學院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4F1C2B" w:rsidRPr="00877621">
        <w:rPr>
          <w:rFonts w:eastAsia="標楷體"/>
          <w:b/>
          <w:color w:val="000000" w:themeColor="text1"/>
          <w:sz w:val="36"/>
          <w:szCs w:val="36"/>
        </w:rPr>
        <w:t>音樂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學系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877621">
        <w:rPr>
          <w:rFonts w:eastAsia="標楷體"/>
          <w:b/>
          <w:color w:val="000000" w:themeColor="text1"/>
          <w:sz w:val="36"/>
          <w:szCs w:val="36"/>
        </w:rPr>
        <w:t>輔系課程</w:t>
      </w:r>
    </w:p>
    <w:p w:rsidR="008A088E" w:rsidRPr="00877621" w:rsidRDefault="008A088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3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系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8.04.29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院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8.05.21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校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8.05.30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CE60A1" w:rsidRPr="00877621" w:rsidRDefault="00CE60A1" w:rsidP="00CE60A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</w:p>
    <w:p w:rsidR="00DF6B85" w:rsidRPr="00877621" w:rsidRDefault="00E46B39" w:rsidP="0096122D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DF6B85" w:rsidRPr="00877621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6E4C22" w:rsidRPr="00877621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提供音樂演奏、應用、製作、實務與理論並重的學習環境。</w:t>
      </w:r>
    </w:p>
    <w:p w:rsidR="006E4C22" w:rsidRPr="00877621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訓練學生兼具應用與創意、原住民族音樂的知識與技術，奠定實務與應用之基礎能力，培養就業的競爭能力。</w:t>
      </w:r>
    </w:p>
    <w:p w:rsidR="006E4C22" w:rsidRPr="00877621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為國內應用與創意音樂領域注入具深厚音樂基礎的人材，提昇應用與創意音樂跨領域的水平。</w:t>
      </w:r>
    </w:p>
    <w:p w:rsidR="006E4C22" w:rsidRPr="00877621" w:rsidRDefault="006E4C22" w:rsidP="0096122D">
      <w:pPr>
        <w:snapToGrid w:val="0"/>
        <w:ind w:leftChars="159" w:left="382" w:firstLineChars="200" w:firstLine="48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應用與創意音樂模組著重於善用現代音樂科技，如</w:t>
      </w:r>
      <w:r w:rsidRPr="00877621">
        <w:rPr>
          <w:rFonts w:eastAsia="標楷體"/>
          <w:color w:val="000000" w:themeColor="text1"/>
        </w:rPr>
        <w:t>MIDI</w:t>
      </w:r>
      <w:r w:rsidRPr="00877621">
        <w:rPr>
          <w:rFonts w:eastAsia="標楷體"/>
          <w:color w:val="000000" w:themeColor="text1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</w:t>
      </w:r>
      <w:r w:rsidR="00D47A24" w:rsidRPr="00877621">
        <w:rPr>
          <w:rFonts w:eastAsia="標楷體"/>
          <w:color w:val="000000" w:themeColor="text1"/>
        </w:rPr>
        <w:t>學生</w:t>
      </w:r>
      <w:r w:rsidRPr="00877621">
        <w:rPr>
          <w:rFonts w:eastAsia="標楷體"/>
          <w:color w:val="000000" w:themeColor="text1"/>
        </w:rPr>
        <w:t>在畢業後就可以投入就業市場。</w:t>
      </w:r>
    </w:p>
    <w:p w:rsidR="0096122D" w:rsidRPr="00877621" w:rsidRDefault="0096122D" w:rsidP="0096122D">
      <w:pPr>
        <w:snapToGrid w:val="0"/>
        <w:ind w:leftChars="159" w:left="382" w:firstLineChars="200" w:firstLine="561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DF6B85" w:rsidRPr="00877621" w:rsidRDefault="00E46B39" w:rsidP="0096122D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DF6B85" w:rsidRPr="00877621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D005FF" w:rsidRPr="00877621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限外系學生二年級起至最高修業年級第一學期止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不包括延長修業年限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修讀。</w:t>
      </w:r>
    </w:p>
    <w:p w:rsidR="00D005FF" w:rsidRPr="00877621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選修輔系應於本校規定日期內提出申請，並經輔系主任同意，教務長核定。已獲核准選修輔系者，不得再申請其他輔系。</w:t>
      </w:r>
    </w:p>
    <w:p w:rsidR="00D005FF" w:rsidRPr="00877621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選修輔系之課程不得與主修課程相同；輔系課程應視為學生之選修科目；如未取得輔系資格者，所修學分得併入畢業學分計算。</w:t>
      </w:r>
    </w:p>
    <w:p w:rsidR="00D005FF" w:rsidRPr="00877621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因修習輔系而延長修業年限，修習學分在</w:t>
      </w:r>
      <w:r w:rsidR="006E4C22" w:rsidRPr="00877621">
        <w:rPr>
          <w:rFonts w:eastAsia="標楷體"/>
          <w:color w:val="000000" w:themeColor="text1"/>
        </w:rPr>
        <w:t>9</w:t>
      </w:r>
      <w:r w:rsidRPr="00877621">
        <w:rPr>
          <w:rFonts w:eastAsia="標楷體"/>
          <w:color w:val="000000" w:themeColor="text1"/>
        </w:rPr>
        <w:t>學分以下者，應繳交學分費</w:t>
      </w:r>
      <w:r w:rsidR="00524DDD" w:rsidRPr="00877621">
        <w:rPr>
          <w:rFonts w:eastAsia="標楷體" w:hint="eastAsia"/>
          <w:color w:val="000000" w:themeColor="text1"/>
        </w:rPr>
        <w:t>；</w:t>
      </w:r>
      <w:r w:rsidRPr="00877621">
        <w:rPr>
          <w:rFonts w:eastAsia="標楷體"/>
          <w:color w:val="000000" w:themeColor="text1"/>
        </w:rPr>
        <w:t>在</w:t>
      </w:r>
      <w:r w:rsidR="006E4C22"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學分以上者，應繳交全額學雜費。</w:t>
      </w:r>
    </w:p>
    <w:p w:rsidR="006E49D2" w:rsidRPr="00877621" w:rsidRDefault="006E49D2" w:rsidP="00FB3679">
      <w:pPr>
        <w:pStyle w:val="aff0"/>
        <w:numPr>
          <w:ilvl w:val="0"/>
          <w:numId w:val="49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6E49D2" w:rsidRPr="00877621" w:rsidRDefault="006E49D2" w:rsidP="00FB3679">
      <w:pPr>
        <w:pStyle w:val="aff0"/>
        <w:numPr>
          <w:ilvl w:val="0"/>
          <w:numId w:val="49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學生修習輔系，已符合本學系應屆畢業資格，但未能修畢輔系科目與學分者，得向教務處提出放棄修讀輔系資格之申請。申請放棄修讀輔系資格，第一學期應於</w:t>
      </w:r>
      <w:r w:rsidR="006E4C22" w:rsidRPr="00877621">
        <w:rPr>
          <w:rFonts w:eastAsia="標楷體"/>
          <w:color w:val="000000" w:themeColor="text1"/>
        </w:rPr>
        <w:t>12</w:t>
      </w:r>
      <w:r w:rsidRPr="00877621">
        <w:rPr>
          <w:rFonts w:eastAsia="標楷體"/>
          <w:color w:val="000000" w:themeColor="text1"/>
        </w:rPr>
        <w:t>月</w:t>
      </w:r>
      <w:r w:rsidR="006E4C22"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日之前提出，第二學期應於</w:t>
      </w:r>
      <w:r w:rsidR="006E4C22" w:rsidRPr="00877621">
        <w:rPr>
          <w:rFonts w:eastAsia="標楷體"/>
          <w:color w:val="000000" w:themeColor="text1"/>
        </w:rPr>
        <w:t>5</w:t>
      </w:r>
      <w:r w:rsidRPr="00877621">
        <w:rPr>
          <w:rFonts w:eastAsia="標楷體"/>
          <w:color w:val="000000" w:themeColor="text1"/>
        </w:rPr>
        <w:t>月</w:t>
      </w:r>
      <w:r w:rsidR="006E4C22"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日之前提出。</w:t>
      </w:r>
    </w:p>
    <w:p w:rsidR="006E49D2" w:rsidRPr="00877621" w:rsidRDefault="006E49D2" w:rsidP="00FB3679">
      <w:pPr>
        <w:pStyle w:val="aff0"/>
        <w:numPr>
          <w:ilvl w:val="0"/>
          <w:numId w:val="49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6E49D2" w:rsidRPr="00877621" w:rsidRDefault="006E49D2" w:rsidP="00FB3679">
      <w:pPr>
        <w:pStyle w:val="aff0"/>
        <w:numPr>
          <w:ilvl w:val="0"/>
          <w:numId w:val="49"/>
        </w:numPr>
        <w:snapToGrid w:val="0"/>
        <w:ind w:leftChars="0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凡修滿輔系規定之科目與學分成績及格者，其畢業名冊、歷年成績表及畢業證書應加註輔系名稱。</w:t>
      </w:r>
    </w:p>
    <w:p w:rsidR="006519DF" w:rsidRPr="00877621" w:rsidRDefault="005355BD" w:rsidP="00FB3679">
      <w:pPr>
        <w:pStyle w:val="aff0"/>
        <w:numPr>
          <w:ilvl w:val="0"/>
          <w:numId w:val="49"/>
        </w:numPr>
        <w:snapToGrid w:val="0"/>
        <w:ind w:leftChars="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Cs/>
          <w:color w:val="000000" w:themeColor="text1"/>
          <w:szCs w:val="28"/>
        </w:rPr>
        <w:t>輔系科目與學分之採計，由各輔系學系審核認定之。</w:t>
      </w:r>
    </w:p>
    <w:p w:rsidR="006519DF" w:rsidRPr="00877621" w:rsidRDefault="00E116F5" w:rsidP="00FB3679">
      <w:pPr>
        <w:pStyle w:val="aff0"/>
        <w:numPr>
          <w:ilvl w:val="0"/>
          <w:numId w:val="49"/>
        </w:numPr>
        <w:snapToGrid w:val="0"/>
        <w:ind w:leftChars="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Cs/>
          <w:color w:val="000000" w:themeColor="text1"/>
          <w:szCs w:val="28"/>
        </w:rPr>
        <w:t>可申請修習</w:t>
      </w:r>
      <w:r w:rsidRPr="00877621">
        <w:rPr>
          <w:rFonts w:eastAsia="標楷體"/>
          <w:color w:val="000000" w:themeColor="text1"/>
        </w:rPr>
        <w:t>「第二主修」</w:t>
      </w:r>
      <w:r w:rsidRPr="00877621">
        <w:rPr>
          <w:rFonts w:eastAsia="標楷體" w:hint="eastAsia"/>
          <w:bCs/>
          <w:color w:val="000000" w:themeColor="text1"/>
          <w:szCs w:val="28"/>
        </w:rPr>
        <w:t>課程，</w:t>
      </w:r>
      <w:r w:rsidRPr="00877621">
        <w:rPr>
          <w:rFonts w:eastAsia="標楷體"/>
          <w:color w:val="000000" w:themeColor="text1"/>
        </w:rPr>
        <w:t>「第二主修」之選修以學年為單位，經老師同意後選修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必要時得甄試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，學期考試兩次未通過者不得再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續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學分計算，以免影響音樂系全人教育之培育目標。學生修習輔系</w:t>
      </w:r>
      <w:r w:rsidRPr="00877621">
        <w:rPr>
          <w:rFonts w:eastAsia="標楷體" w:hint="eastAsia"/>
          <w:color w:val="000000" w:themeColor="text1"/>
        </w:rPr>
        <w:t>第二主修課程</w:t>
      </w:r>
      <w:r w:rsidRPr="00877621">
        <w:rPr>
          <w:rFonts w:eastAsia="標楷體"/>
          <w:color w:val="000000" w:themeColor="text1"/>
        </w:rPr>
        <w:t>，應繳交</w:t>
      </w:r>
      <w:r w:rsidRPr="00877621">
        <w:rPr>
          <w:rFonts w:eastAsia="標楷體" w:hint="eastAsia"/>
          <w:color w:val="000000" w:themeColor="text1"/>
        </w:rPr>
        <w:t>個別指導費，</w:t>
      </w:r>
      <w:r w:rsidRPr="00877621">
        <w:rPr>
          <w:rFonts w:eastAsia="標楷體"/>
          <w:color w:val="000000" w:themeColor="text1"/>
        </w:rPr>
        <w:t>逾期未繳者取消其修習輔系資格</w:t>
      </w:r>
      <w:r w:rsidRPr="00877621">
        <w:rPr>
          <w:rFonts w:eastAsia="標楷體" w:hint="eastAsia"/>
          <w:color w:val="000000" w:themeColor="text1"/>
        </w:rPr>
        <w:t>。</w:t>
      </w:r>
    </w:p>
    <w:p w:rsidR="0096122D" w:rsidRPr="00877621" w:rsidRDefault="0096122D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DF6B85" w:rsidRPr="00877621" w:rsidRDefault="00E46B39" w:rsidP="0096122D">
      <w:pPr>
        <w:snapToGrid w:val="0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三、</w:t>
      </w:r>
      <w:r w:rsidR="00DF6B85" w:rsidRPr="00877621">
        <w:rPr>
          <w:rFonts w:eastAsia="標楷體"/>
          <w:b/>
          <w:bCs/>
          <w:color w:val="000000" w:themeColor="text1"/>
          <w:sz w:val="28"/>
          <w:szCs w:val="28"/>
        </w:rPr>
        <w:t>輔系課程</w:t>
      </w:r>
      <w:r w:rsidR="00DF6B85" w:rsidRPr="00877621">
        <w:rPr>
          <w:rFonts w:eastAsia="標楷體"/>
          <w:b/>
          <w:bCs/>
          <w:color w:val="000000" w:themeColor="text1"/>
          <w:sz w:val="28"/>
          <w:szCs w:val="28"/>
        </w:rPr>
        <w:t xml:space="preserve"> (</w:t>
      </w:r>
      <w:r w:rsidR="00B630DE" w:rsidRPr="00877621">
        <w:rPr>
          <w:rFonts w:eastAsia="標楷體"/>
          <w:b/>
          <w:bCs/>
          <w:color w:val="000000" w:themeColor="text1"/>
          <w:sz w:val="28"/>
          <w:szCs w:val="28"/>
        </w:rPr>
        <w:t>至少</w:t>
      </w:r>
      <w:r w:rsidR="003A5A05" w:rsidRPr="00877621">
        <w:rPr>
          <w:rFonts w:eastAsia="標楷體"/>
          <w:b/>
          <w:bCs/>
          <w:color w:val="000000" w:themeColor="text1"/>
          <w:sz w:val="28"/>
          <w:szCs w:val="28"/>
        </w:rPr>
        <w:t>22</w:t>
      </w:r>
      <w:r w:rsidR="00DF6B85" w:rsidRPr="00877621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96122D" w:rsidRPr="00877621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53"/>
        <w:gridCol w:w="1793"/>
        <w:gridCol w:w="713"/>
        <w:gridCol w:w="504"/>
        <w:gridCol w:w="462"/>
        <w:gridCol w:w="788"/>
        <w:gridCol w:w="2573"/>
        <w:gridCol w:w="750"/>
      </w:tblGrid>
      <w:tr w:rsidR="00877621" w:rsidRPr="00877621" w:rsidTr="0096122D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877621" w:rsidRDefault="00AF469A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輔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系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課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程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│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22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學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  <w:kern w:val="0"/>
              </w:rPr>
              <w:t>分</w:t>
            </w:r>
          </w:p>
          <w:p w:rsidR="008869AE" w:rsidRPr="00877621" w:rsidRDefault="008869A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8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選修</w:t>
            </w:r>
          </w:p>
          <w:p w:rsidR="008869AE" w:rsidRPr="00877621" w:rsidRDefault="008869AE" w:rsidP="00111E2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14</w:t>
            </w:r>
          </w:p>
          <w:p w:rsidR="008869AE" w:rsidRPr="00877621" w:rsidRDefault="008869AE" w:rsidP="00111E29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應用音樂：樂團唱奏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A01819" w:rsidRPr="00877621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應用音樂：樂團唱奏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Applied Music : Band Performance </w:t>
            </w:r>
            <w:r w:rsidR="002821D4" w:rsidRPr="00877621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1706A2">
            <w:pPr>
              <w:spacing w:line="280" w:lineRule="exact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F5F5D" w:rsidRPr="00877621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隔年</w:t>
            </w:r>
          </w:p>
          <w:p w:rsidR="008F5F5D" w:rsidRPr="00877621" w:rsidRDefault="008F5F5D" w:rsidP="008F5F5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開課</w:t>
            </w: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877621" w:rsidRDefault="008F5F5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D57FF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877621" w:rsidRDefault="008F5F5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5F5D" w:rsidRPr="00877621" w:rsidRDefault="008F5F5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Instruments and Playing of Indigenous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數位影音製作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Digital Video and Audio Production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田野採風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877621" w:rsidRDefault="008869AE" w:rsidP="00496D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E92F0D" w:rsidRPr="0087762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026810" w:rsidRPr="0087762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A01819" w:rsidRPr="00877621">
              <w:rPr>
                <w:rFonts w:eastAsia="標楷體"/>
                <w:color w:val="000000" w:themeColor="text1"/>
                <w:sz w:val="18"/>
                <w:szCs w:val="18"/>
              </w:rPr>
              <w:t>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8869AE" w:rsidRPr="00877621" w:rsidRDefault="008869AE" w:rsidP="00AC246F">
            <w:pPr>
              <w:spacing w:line="24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877621">
              <w:rPr>
                <w:rFonts w:eastAsia="標楷體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Indigenous Music Dance </w:t>
            </w:r>
            <w:r w:rsidR="002821D4" w:rsidRPr="00877621">
              <w:rPr>
                <w:rFonts w:eastAsia="標楷體"/>
                <w:color w:val="000000" w:themeColor="text1"/>
                <w:sz w:val="18"/>
                <w:szCs w:val="18"/>
              </w:rPr>
              <w:t>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877621" w:rsidRDefault="008869A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="0096122D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="0096122D"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877621" w:rsidRDefault="008869AE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Chorus </w:t>
            </w:r>
            <w:r w:rsidR="00790248" w:rsidRPr="00877621">
              <w:rPr>
                <w:rFonts w:eastAsia="標楷體"/>
                <w:color w:val="000000" w:themeColor="text1"/>
                <w:sz w:val="18"/>
                <w:szCs w:val="18"/>
              </w:rPr>
              <w:t>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877621" w:rsidRDefault="008869AE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877621" w:rsidRDefault="0096122D" w:rsidP="0096122D">
            <w:pPr>
              <w:snapToGrid w:val="0"/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877621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七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877621" w:rsidRDefault="0096122D" w:rsidP="0096122D">
            <w:pPr>
              <w:snapToGrid w:val="0"/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877621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877621" w:rsidRDefault="0096122D" w:rsidP="0096122D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八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122D" w:rsidRPr="00877621" w:rsidRDefault="0096122D" w:rsidP="0096122D">
            <w:pPr>
              <w:snapToGrid w:val="0"/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877621" w:rsidRDefault="0096122D" w:rsidP="0096122D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6122D" w:rsidRPr="00877621" w:rsidRDefault="0096122D" w:rsidP="0096122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2914DC" w:rsidRPr="00877621" w:rsidRDefault="002914DC" w:rsidP="002914DC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  <w:color w:val="000000" w:themeColor="text1"/>
        </w:rPr>
      </w:pPr>
      <w:r w:rsidRPr="00877621">
        <w:rPr>
          <w:rFonts w:eastAsia="標楷體" w:hint="eastAsia"/>
          <w:b/>
          <w:color w:val="000000" w:themeColor="text1"/>
          <w:sz w:val="28"/>
          <w:szCs w:val="28"/>
        </w:rPr>
        <w:t>四、</w:t>
      </w:r>
      <w:r w:rsidRPr="00877621">
        <w:rPr>
          <w:rFonts w:eastAsia="標楷體"/>
          <w:b/>
          <w:color w:val="000000" w:themeColor="text1"/>
          <w:sz w:val="28"/>
          <w:szCs w:val="28"/>
        </w:rPr>
        <w:t>第二主修選修課程</w:t>
      </w:r>
      <w:r w:rsidRPr="00877621">
        <w:rPr>
          <w:rFonts w:eastAsia="標楷體" w:hint="eastAsia"/>
          <w:b/>
          <w:color w:val="000000" w:themeColor="text1"/>
        </w:rPr>
        <w:t>(</w:t>
      </w:r>
      <w:r w:rsidRPr="00877621">
        <w:rPr>
          <w:rFonts w:eastAsia="標楷體"/>
          <w:bCs/>
          <w:color w:val="000000" w:themeColor="text1"/>
        </w:rPr>
        <w:t>可選修但不列入學位</w:t>
      </w:r>
      <w:r w:rsidRPr="00877621">
        <w:rPr>
          <w:rFonts w:eastAsia="標楷體"/>
          <w:bCs/>
          <w:color w:val="000000" w:themeColor="text1"/>
        </w:rPr>
        <w:t>128</w:t>
      </w:r>
      <w:r w:rsidRPr="00877621">
        <w:rPr>
          <w:rFonts w:eastAsia="標楷體"/>
          <w:bCs/>
          <w:color w:val="000000" w:themeColor="text1"/>
        </w:rPr>
        <w:t>學分計算。</w:t>
      </w:r>
      <w:r w:rsidRPr="00877621">
        <w:rPr>
          <w:rFonts w:eastAsia="標楷體" w:hint="eastAsia"/>
          <w:bCs/>
          <w:color w:val="000000" w:themeColor="text1"/>
        </w:rPr>
        <w:t>)</w:t>
      </w:r>
    </w:p>
    <w:tbl>
      <w:tblPr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1287"/>
      </w:tblGrid>
      <w:tr w:rsidR="00877621" w:rsidRPr="00877621" w:rsidTr="00E116F5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877621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877621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877621" w:rsidRPr="00877621" w:rsidTr="00E116F5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(I)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Major-Percussion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Major-Flute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Major-Trumpet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Major-Trombone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Major-Tuba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Major-French Horn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Major-Violin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Major-Viola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Major-Cello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Major-Double Bass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Major-Trombones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Horns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(IV)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(IV)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(V)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(V)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(VI)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(VI)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(VII)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Major-Oboe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Major-Clarinet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Major-Bassoon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 Saxophone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(VIII)</w:t>
            </w:r>
          </w:p>
        </w:tc>
        <w:tc>
          <w:tcPr>
            <w:tcW w:w="1287" w:type="dxa"/>
            <w:vMerge w:val="restart"/>
            <w:vAlign w:val="center"/>
          </w:tcPr>
          <w:p w:rsidR="006519DF" w:rsidRPr="00877621" w:rsidRDefault="006519DF" w:rsidP="000B2F63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877621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Major-Oboe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Major-Clarinet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Major-Bassoon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Major-Percussion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Major-Flute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Major-Trumpet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Major-Trombone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Major-Tuba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Major-French Horn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Major-Violin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Major-Viola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Major-Cello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Major-Double Bass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Pr="00877621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 Saxophone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7621" w:rsidRPr="00877621" w:rsidTr="00E116F5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877621" w:rsidRDefault="006519DF" w:rsidP="000B2F6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877621" w:rsidRDefault="006519DF" w:rsidP="000B2F63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877621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877621" w:rsidRDefault="006519DF" w:rsidP="000B2F63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Major-Classical Guitar (VIII)</w:t>
            </w:r>
          </w:p>
        </w:tc>
        <w:tc>
          <w:tcPr>
            <w:tcW w:w="1287" w:type="dxa"/>
            <w:vMerge/>
            <w:vAlign w:val="center"/>
          </w:tcPr>
          <w:p w:rsidR="006519DF" w:rsidRPr="00877621" w:rsidRDefault="006519DF" w:rsidP="000B2F63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6224E1" w:rsidRPr="00877621" w:rsidRDefault="006224E1" w:rsidP="00E00F58">
      <w:pPr>
        <w:autoSpaceDE w:val="0"/>
        <w:autoSpaceDN w:val="0"/>
        <w:snapToGrid w:val="0"/>
        <w:ind w:leftChars="177" w:left="425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6224E1" w:rsidRPr="00877621" w:rsidRDefault="006224E1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6224E1" w:rsidRPr="00877621" w:rsidRDefault="006224E1" w:rsidP="006224E1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lastRenderedPageBreak/>
        <w:t>國立臺東大學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8A088E" w:rsidRPr="00877621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87762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877621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:rsidR="006224E1" w:rsidRPr="00877621" w:rsidRDefault="006224E1" w:rsidP="006224E1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877621">
        <w:rPr>
          <w:rFonts w:eastAsia="標楷體"/>
          <w:b/>
          <w:color w:val="000000" w:themeColor="text1"/>
          <w:sz w:val="36"/>
          <w:szCs w:val="36"/>
        </w:rPr>
        <w:t>人文學院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877621">
        <w:rPr>
          <w:rFonts w:eastAsia="標楷體"/>
          <w:b/>
          <w:color w:val="000000" w:themeColor="text1"/>
          <w:sz w:val="36"/>
          <w:szCs w:val="36"/>
        </w:rPr>
        <w:t>音樂學系</w:t>
      </w:r>
      <w:r w:rsidRPr="0087762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FB3679" w:rsidRPr="00877621">
        <w:rPr>
          <w:rFonts w:eastAsia="標楷體" w:hint="eastAsia"/>
          <w:b/>
          <w:color w:val="000000" w:themeColor="text1"/>
          <w:sz w:val="36"/>
          <w:szCs w:val="36"/>
        </w:rPr>
        <w:t>音樂教學</w:t>
      </w:r>
      <w:r w:rsidRPr="00877621">
        <w:rPr>
          <w:rFonts w:eastAsia="標楷體"/>
          <w:b/>
          <w:color w:val="000000" w:themeColor="text1"/>
          <w:sz w:val="36"/>
          <w:szCs w:val="36"/>
        </w:rPr>
        <w:t>輔系課程</w:t>
      </w:r>
    </w:p>
    <w:p w:rsidR="008A088E" w:rsidRPr="00877621" w:rsidRDefault="008A088E" w:rsidP="008A088E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3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系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8.04.29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院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8.05.21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877621" w:rsidRPr="00877621" w:rsidRDefault="00877621" w:rsidP="00877621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877621">
        <w:rPr>
          <w:rFonts w:eastAsia="標楷體"/>
          <w:color w:val="000000" w:themeColor="text1"/>
          <w:sz w:val="20"/>
          <w:szCs w:val="20"/>
        </w:rPr>
        <w:t>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7</w:t>
      </w:r>
      <w:r w:rsidRPr="00877621">
        <w:rPr>
          <w:rFonts w:eastAsia="標楷體"/>
          <w:color w:val="000000" w:themeColor="text1"/>
          <w:sz w:val="20"/>
          <w:szCs w:val="20"/>
        </w:rPr>
        <w:t>學年度第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學期第</w:t>
      </w:r>
      <w:r w:rsidRPr="00877621">
        <w:rPr>
          <w:rFonts w:eastAsia="標楷體" w:hint="eastAsia"/>
          <w:color w:val="000000" w:themeColor="text1"/>
          <w:sz w:val="20"/>
          <w:szCs w:val="20"/>
        </w:rPr>
        <w:t>2</w:t>
      </w:r>
      <w:r w:rsidRPr="00877621">
        <w:rPr>
          <w:rFonts w:eastAsia="標楷體"/>
          <w:color w:val="000000" w:themeColor="text1"/>
          <w:sz w:val="20"/>
          <w:szCs w:val="20"/>
        </w:rPr>
        <w:t>次</w:t>
      </w:r>
      <w:r w:rsidRPr="00877621">
        <w:rPr>
          <w:rFonts w:eastAsia="標楷體" w:hint="eastAsia"/>
          <w:color w:val="000000" w:themeColor="text1"/>
          <w:sz w:val="20"/>
          <w:szCs w:val="20"/>
        </w:rPr>
        <w:t>校</w:t>
      </w:r>
      <w:r w:rsidRPr="00877621">
        <w:rPr>
          <w:rFonts w:eastAsia="標楷體"/>
          <w:color w:val="000000" w:themeColor="text1"/>
          <w:sz w:val="20"/>
          <w:szCs w:val="20"/>
        </w:rPr>
        <w:t>課程會議</w:t>
      </w:r>
      <w:r w:rsidRPr="00877621">
        <w:rPr>
          <w:rFonts w:eastAsia="標楷體" w:hint="eastAsia"/>
          <w:color w:val="000000" w:themeColor="text1"/>
          <w:sz w:val="20"/>
          <w:szCs w:val="20"/>
        </w:rPr>
        <w:t>通過</w:t>
      </w:r>
      <w:r w:rsidRPr="00877621">
        <w:rPr>
          <w:rFonts w:eastAsia="標楷體"/>
          <w:color w:val="000000" w:themeColor="text1"/>
          <w:sz w:val="20"/>
          <w:szCs w:val="20"/>
        </w:rPr>
        <w:t>(10</w:t>
      </w:r>
      <w:r w:rsidRPr="00877621">
        <w:rPr>
          <w:rFonts w:eastAsia="標楷體" w:hint="eastAsia"/>
          <w:color w:val="000000" w:themeColor="text1"/>
          <w:sz w:val="20"/>
          <w:szCs w:val="20"/>
        </w:rPr>
        <w:t>8.05.30</w:t>
      </w:r>
      <w:r w:rsidRPr="00877621">
        <w:rPr>
          <w:rFonts w:eastAsia="標楷體"/>
          <w:color w:val="000000" w:themeColor="text1"/>
          <w:sz w:val="20"/>
          <w:szCs w:val="20"/>
        </w:rPr>
        <w:t xml:space="preserve">) </w:t>
      </w:r>
    </w:p>
    <w:p w:rsidR="006224E1" w:rsidRPr="00877621" w:rsidRDefault="006224E1" w:rsidP="006224E1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6224E1" w:rsidRPr="00877621" w:rsidRDefault="006224E1" w:rsidP="006224E1">
      <w:pPr>
        <w:snapToGrid w:val="0"/>
        <w:ind w:leftChars="-88" w:left="-211" w:firstLineChars="100" w:firstLine="280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目標</w:t>
      </w:r>
    </w:p>
    <w:p w:rsidR="006224E1" w:rsidRPr="00877621" w:rsidRDefault="006224E1" w:rsidP="006224E1">
      <w:pPr>
        <w:pStyle w:val="aff0"/>
        <w:numPr>
          <w:ilvl w:val="0"/>
          <w:numId w:val="45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培養</w:t>
      </w:r>
      <w:r w:rsidR="00741EA2" w:rsidRPr="00877621">
        <w:rPr>
          <w:rFonts w:eastAsia="標楷體" w:hint="eastAsia"/>
          <w:color w:val="000000" w:themeColor="text1"/>
        </w:rPr>
        <w:t>小教</w:t>
      </w:r>
      <w:r w:rsidR="00FB3679" w:rsidRPr="00877621">
        <w:rPr>
          <w:rFonts w:eastAsia="標楷體" w:hint="eastAsia"/>
          <w:color w:val="000000" w:themeColor="text1"/>
        </w:rPr>
        <w:t>、特教</w:t>
      </w:r>
      <w:r w:rsidR="00741EA2" w:rsidRPr="00877621">
        <w:rPr>
          <w:rFonts w:eastAsia="標楷體" w:hint="eastAsia"/>
          <w:color w:val="000000" w:themeColor="text1"/>
        </w:rPr>
        <w:t>、幼教及</w:t>
      </w:r>
      <w:r w:rsidR="00FB3679" w:rsidRPr="00877621">
        <w:rPr>
          <w:rFonts w:eastAsia="標楷體" w:hint="eastAsia"/>
          <w:color w:val="000000" w:themeColor="text1"/>
        </w:rPr>
        <w:t>教保員</w:t>
      </w:r>
      <w:r w:rsidR="00741EA2" w:rsidRPr="00877621">
        <w:rPr>
          <w:rFonts w:eastAsia="標楷體" w:hint="eastAsia"/>
          <w:color w:val="000000" w:themeColor="text1"/>
        </w:rPr>
        <w:t>之音樂專長教師之</w:t>
      </w:r>
      <w:r w:rsidRPr="00877621">
        <w:rPr>
          <w:rFonts w:eastAsia="標楷體"/>
          <w:color w:val="000000" w:themeColor="text1"/>
        </w:rPr>
        <w:t>音樂能力。</w:t>
      </w:r>
    </w:p>
    <w:p w:rsidR="006224E1" w:rsidRPr="00877621" w:rsidRDefault="006224E1" w:rsidP="006224E1">
      <w:pPr>
        <w:pStyle w:val="aff0"/>
        <w:numPr>
          <w:ilvl w:val="0"/>
          <w:numId w:val="45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使學生了解古典音樂歷史發展及重要作品。</w:t>
      </w:r>
    </w:p>
    <w:p w:rsidR="006224E1" w:rsidRPr="00877621" w:rsidRDefault="006224E1" w:rsidP="006224E1">
      <w:pPr>
        <w:pStyle w:val="aff0"/>
        <w:numPr>
          <w:ilvl w:val="0"/>
          <w:numId w:val="45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訓練學生具備基本和聲寫作及分析能力。</w:t>
      </w:r>
    </w:p>
    <w:p w:rsidR="006224E1" w:rsidRPr="00877621" w:rsidRDefault="006224E1" w:rsidP="006224E1">
      <w:pPr>
        <w:pStyle w:val="aff0"/>
        <w:numPr>
          <w:ilvl w:val="0"/>
          <w:numId w:val="45"/>
        </w:numPr>
        <w:snapToGrid w:val="0"/>
        <w:ind w:leftChars="0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培養具備音樂鑑賞能力及音樂教學基本能力。</w:t>
      </w:r>
    </w:p>
    <w:p w:rsidR="006224E1" w:rsidRPr="00877621" w:rsidRDefault="006224E1" w:rsidP="006224E1">
      <w:pPr>
        <w:snapToGrid w:val="0"/>
        <w:ind w:left="12" w:firstLine="468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color w:val="000000" w:themeColor="text1"/>
        </w:rPr>
        <w:t>基礎模組為本系課程之基石，除訓練學生具備音樂基本能力，並學習古典音樂之歷史起源及發展過程</w:t>
      </w:r>
      <w:r w:rsidR="00920748" w:rsidRPr="00877621">
        <w:rPr>
          <w:rFonts w:eastAsia="標楷體"/>
          <w:color w:val="000000" w:themeColor="text1"/>
        </w:rPr>
        <w:t>，使具備基礎專業知識及能力；並搭配模組選修課程，包含音樂教學法</w:t>
      </w:r>
      <w:r w:rsidR="00920748" w:rsidRPr="00877621">
        <w:rPr>
          <w:rFonts w:eastAsia="標楷體" w:hint="eastAsia"/>
          <w:color w:val="000000" w:themeColor="text1"/>
        </w:rPr>
        <w:t>、第二主修個別指導課程</w:t>
      </w:r>
      <w:r w:rsidRPr="00877621">
        <w:rPr>
          <w:rFonts w:eastAsia="標楷體"/>
          <w:color w:val="000000" w:themeColor="text1"/>
        </w:rPr>
        <w:t>等，各選修課程皆強化學生音樂基礎訓練之能力、增進基礎課程的應用。</w:t>
      </w:r>
    </w:p>
    <w:p w:rsidR="006224E1" w:rsidRPr="00877621" w:rsidRDefault="006224E1" w:rsidP="006224E1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741EA2" w:rsidRPr="00877621" w:rsidRDefault="00741EA2" w:rsidP="00741EA2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Pr="00877621">
        <w:rPr>
          <w:rFonts w:eastAsia="標楷體"/>
          <w:b/>
          <w:bCs/>
          <w:color w:val="000000" w:themeColor="text1"/>
          <w:sz w:val="28"/>
          <w:szCs w:val="28"/>
        </w:rPr>
        <w:t>選課須知</w:t>
      </w:r>
    </w:p>
    <w:p w:rsidR="00741EA2" w:rsidRPr="00877621" w:rsidRDefault="00741EA2" w:rsidP="00741EA2">
      <w:pPr>
        <w:pStyle w:val="aff0"/>
        <w:numPr>
          <w:ilvl w:val="0"/>
          <w:numId w:val="47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限外系學生二年級起至最高修業年級第一學期止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不包括延長修業年限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修讀。</w:t>
      </w:r>
    </w:p>
    <w:p w:rsidR="00741EA2" w:rsidRPr="00877621" w:rsidRDefault="00741EA2" w:rsidP="00741EA2">
      <w:pPr>
        <w:pStyle w:val="aff0"/>
        <w:numPr>
          <w:ilvl w:val="0"/>
          <w:numId w:val="47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選修輔系應於本校規定日期內提出申請，並經輔系主任同意，教務長核定。已獲核准選修輔系者，不得再申請其他輔系。</w:t>
      </w:r>
    </w:p>
    <w:p w:rsidR="00741EA2" w:rsidRPr="00877621" w:rsidRDefault="00741EA2" w:rsidP="00741EA2">
      <w:pPr>
        <w:pStyle w:val="aff0"/>
        <w:numPr>
          <w:ilvl w:val="0"/>
          <w:numId w:val="47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選修輔系之課程不得與主修課程相同；輔系課程應視為學生之選修科目；如未取得輔系資格者，所修學分得併入畢業學分計算。</w:t>
      </w:r>
    </w:p>
    <w:p w:rsidR="00741EA2" w:rsidRPr="00877621" w:rsidRDefault="00741EA2" w:rsidP="00741EA2">
      <w:pPr>
        <w:pStyle w:val="aff0"/>
        <w:numPr>
          <w:ilvl w:val="0"/>
          <w:numId w:val="47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因修習輔系而延長修業年限，修習學分在</w:t>
      </w:r>
      <w:r w:rsidRPr="00877621">
        <w:rPr>
          <w:rFonts w:eastAsia="標楷體"/>
          <w:color w:val="000000" w:themeColor="text1"/>
        </w:rPr>
        <w:t>9</w:t>
      </w:r>
      <w:r w:rsidRPr="00877621">
        <w:rPr>
          <w:rFonts w:eastAsia="標楷體"/>
          <w:color w:val="000000" w:themeColor="text1"/>
        </w:rPr>
        <w:t>學分以下者，應繳交學分費</w:t>
      </w:r>
      <w:r w:rsidR="007A54EE" w:rsidRPr="00877621">
        <w:rPr>
          <w:rFonts w:eastAsia="標楷體" w:hint="eastAsia"/>
          <w:color w:val="000000" w:themeColor="text1"/>
        </w:rPr>
        <w:t>；</w:t>
      </w:r>
      <w:r w:rsidRPr="00877621">
        <w:rPr>
          <w:rFonts w:eastAsia="標楷體"/>
          <w:color w:val="000000" w:themeColor="text1"/>
        </w:rPr>
        <w:t>在</w:t>
      </w:r>
      <w:r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學分以上者，應繳交全額學雜費。</w:t>
      </w:r>
    </w:p>
    <w:p w:rsidR="00FB3679" w:rsidRPr="00877621" w:rsidRDefault="00FB3679" w:rsidP="00FB3679">
      <w:pPr>
        <w:pStyle w:val="aff0"/>
        <w:numPr>
          <w:ilvl w:val="0"/>
          <w:numId w:val="50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FB3679" w:rsidRPr="00877621" w:rsidRDefault="00FB3679" w:rsidP="00FB3679">
      <w:pPr>
        <w:pStyle w:val="aff0"/>
        <w:numPr>
          <w:ilvl w:val="0"/>
          <w:numId w:val="50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學生修習輔系，已符合本學系應屆畢業資格，但未能修畢輔系科目與學分者，得向教務處提出放棄修讀輔系資格之申請。申請放棄修讀輔系資格，第一學期應於</w:t>
      </w:r>
      <w:r w:rsidRPr="00877621">
        <w:rPr>
          <w:rFonts w:eastAsia="標楷體"/>
          <w:color w:val="000000" w:themeColor="text1"/>
        </w:rPr>
        <w:t>12</w:t>
      </w:r>
      <w:r w:rsidRPr="00877621">
        <w:rPr>
          <w:rFonts w:eastAsia="標楷體"/>
          <w:color w:val="000000" w:themeColor="text1"/>
        </w:rPr>
        <w:t>月</w:t>
      </w:r>
      <w:r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日之前提出，第二學期應於</w:t>
      </w:r>
      <w:r w:rsidRPr="00877621">
        <w:rPr>
          <w:rFonts w:eastAsia="標楷體"/>
          <w:color w:val="000000" w:themeColor="text1"/>
        </w:rPr>
        <w:t>5</w:t>
      </w:r>
      <w:r w:rsidRPr="00877621">
        <w:rPr>
          <w:rFonts w:eastAsia="標楷體"/>
          <w:color w:val="000000" w:themeColor="text1"/>
        </w:rPr>
        <w:t>月</w:t>
      </w:r>
      <w:r w:rsidRPr="00877621">
        <w:rPr>
          <w:rFonts w:eastAsia="標楷體"/>
          <w:color w:val="000000" w:themeColor="text1"/>
        </w:rPr>
        <w:t>10</w:t>
      </w:r>
      <w:r w:rsidRPr="00877621">
        <w:rPr>
          <w:rFonts w:eastAsia="標楷體"/>
          <w:color w:val="000000" w:themeColor="text1"/>
        </w:rPr>
        <w:t>日之前提出。</w:t>
      </w:r>
    </w:p>
    <w:p w:rsidR="00FB3679" w:rsidRPr="00877621" w:rsidRDefault="00FB3679" w:rsidP="00FB3679">
      <w:pPr>
        <w:pStyle w:val="aff0"/>
        <w:numPr>
          <w:ilvl w:val="0"/>
          <w:numId w:val="50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FB3679" w:rsidRPr="00877621" w:rsidRDefault="00FB3679" w:rsidP="00FB3679">
      <w:pPr>
        <w:pStyle w:val="aff0"/>
        <w:numPr>
          <w:ilvl w:val="0"/>
          <w:numId w:val="50"/>
        </w:numPr>
        <w:snapToGrid w:val="0"/>
        <w:ind w:leftChars="0" w:left="709" w:hanging="567"/>
        <w:jc w:val="both"/>
        <w:rPr>
          <w:rFonts w:eastAsia="標楷體"/>
          <w:color w:val="000000" w:themeColor="text1"/>
        </w:rPr>
      </w:pPr>
      <w:r w:rsidRPr="00877621">
        <w:rPr>
          <w:rFonts w:eastAsia="標楷體"/>
          <w:color w:val="000000" w:themeColor="text1"/>
        </w:rPr>
        <w:t>凡修滿輔系規定之科目與學分成績及格者，其畢業名冊、歷年成績表及畢業證書應加註輔系名稱。</w:t>
      </w:r>
    </w:p>
    <w:p w:rsidR="00FB3679" w:rsidRPr="00877621" w:rsidRDefault="00FB3679" w:rsidP="00FB3679">
      <w:pPr>
        <w:pStyle w:val="aff0"/>
        <w:numPr>
          <w:ilvl w:val="0"/>
          <w:numId w:val="50"/>
        </w:numPr>
        <w:snapToGrid w:val="0"/>
        <w:ind w:leftChars="0" w:left="709" w:hanging="567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Cs/>
          <w:color w:val="000000" w:themeColor="text1"/>
          <w:szCs w:val="28"/>
        </w:rPr>
        <w:t>輔系科目與學分之採計，由各輔系學系審核認定之。</w:t>
      </w:r>
    </w:p>
    <w:p w:rsidR="00FB3679" w:rsidRPr="00877621" w:rsidRDefault="00FB3679" w:rsidP="00FB3679">
      <w:pPr>
        <w:pStyle w:val="aff0"/>
        <w:numPr>
          <w:ilvl w:val="0"/>
          <w:numId w:val="50"/>
        </w:numPr>
        <w:snapToGrid w:val="0"/>
        <w:ind w:leftChars="0" w:left="709" w:hanging="567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Cs/>
          <w:color w:val="000000" w:themeColor="text1"/>
          <w:szCs w:val="28"/>
        </w:rPr>
        <w:t>可申請修習</w:t>
      </w:r>
      <w:r w:rsidRPr="00877621">
        <w:rPr>
          <w:rFonts w:eastAsia="標楷體"/>
          <w:color w:val="000000" w:themeColor="text1"/>
        </w:rPr>
        <w:t>「第二主修」</w:t>
      </w:r>
      <w:r w:rsidRPr="00877621">
        <w:rPr>
          <w:rFonts w:eastAsia="標楷體" w:hint="eastAsia"/>
          <w:bCs/>
          <w:color w:val="000000" w:themeColor="text1"/>
          <w:szCs w:val="28"/>
        </w:rPr>
        <w:t>課程，</w:t>
      </w:r>
      <w:r w:rsidRPr="00877621">
        <w:rPr>
          <w:rFonts w:eastAsia="標楷體"/>
          <w:color w:val="000000" w:themeColor="text1"/>
        </w:rPr>
        <w:t>「第二主修」之選修以學年為單位，經老師同意後選修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必要時得甄試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，學期考試兩次未通過者不得再</w:t>
      </w:r>
      <w:r w:rsidRPr="00877621">
        <w:rPr>
          <w:rFonts w:eastAsia="標楷體"/>
          <w:color w:val="000000" w:themeColor="text1"/>
        </w:rPr>
        <w:t>(</w:t>
      </w:r>
      <w:r w:rsidRPr="00877621">
        <w:rPr>
          <w:rFonts w:eastAsia="標楷體"/>
          <w:color w:val="000000" w:themeColor="text1"/>
        </w:rPr>
        <w:t>續</w:t>
      </w:r>
      <w:r w:rsidRPr="00877621">
        <w:rPr>
          <w:rFonts w:eastAsia="標楷體"/>
          <w:color w:val="000000" w:themeColor="text1"/>
        </w:rPr>
        <w:t>)</w:t>
      </w:r>
      <w:r w:rsidRPr="00877621">
        <w:rPr>
          <w:rFonts w:eastAsia="標楷體"/>
          <w:color w:val="000000" w:themeColor="text1"/>
        </w:rPr>
        <w:t>選。「第二主修」通過時給予學分、但此學分不得列入畢業總學分數</w:t>
      </w:r>
      <w:r w:rsidRPr="00877621">
        <w:rPr>
          <w:rFonts w:eastAsia="標楷體"/>
          <w:color w:val="000000" w:themeColor="text1"/>
        </w:rPr>
        <w:t>128</w:t>
      </w:r>
      <w:r w:rsidRPr="00877621">
        <w:rPr>
          <w:rFonts w:eastAsia="標楷體"/>
          <w:color w:val="000000" w:themeColor="text1"/>
        </w:rPr>
        <w:t>學分計算，以免影響音樂系全人教育之培育目標。學生修習輔系</w:t>
      </w:r>
      <w:r w:rsidRPr="00877621">
        <w:rPr>
          <w:rFonts w:eastAsia="標楷體" w:hint="eastAsia"/>
          <w:color w:val="000000" w:themeColor="text1"/>
        </w:rPr>
        <w:t>第二主修課程</w:t>
      </w:r>
      <w:r w:rsidRPr="00877621">
        <w:rPr>
          <w:rFonts w:eastAsia="標楷體"/>
          <w:color w:val="000000" w:themeColor="text1"/>
        </w:rPr>
        <w:t>，應繳交</w:t>
      </w:r>
      <w:r w:rsidRPr="00877621">
        <w:rPr>
          <w:rFonts w:eastAsia="標楷體" w:hint="eastAsia"/>
          <w:color w:val="000000" w:themeColor="text1"/>
        </w:rPr>
        <w:t>個別指導費，</w:t>
      </w:r>
      <w:r w:rsidRPr="00877621">
        <w:rPr>
          <w:rFonts w:eastAsia="標楷體"/>
          <w:color w:val="000000" w:themeColor="text1"/>
        </w:rPr>
        <w:t>逾期未繳者取消其修習輔系資格</w:t>
      </w:r>
      <w:r w:rsidRPr="00877621">
        <w:rPr>
          <w:rFonts w:eastAsia="標楷體" w:hint="eastAsia"/>
          <w:color w:val="000000" w:themeColor="text1"/>
        </w:rPr>
        <w:t>。</w:t>
      </w:r>
    </w:p>
    <w:p w:rsidR="00741EA2" w:rsidRPr="00877621" w:rsidRDefault="00741EA2">
      <w:pPr>
        <w:widowControl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/>
          <w:b/>
          <w:bCs/>
          <w:color w:val="000000" w:themeColor="text1"/>
          <w:sz w:val="28"/>
          <w:szCs w:val="28"/>
        </w:rPr>
        <w:br w:type="page"/>
      </w:r>
    </w:p>
    <w:p w:rsidR="00920748" w:rsidRPr="00877621" w:rsidRDefault="006224E1" w:rsidP="00920748">
      <w:pPr>
        <w:snapToGrid w:val="0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lastRenderedPageBreak/>
        <w:t>三、</w:t>
      </w:r>
      <w:r w:rsidR="00FB3679" w:rsidRPr="00877621">
        <w:rPr>
          <w:rFonts w:eastAsia="標楷體" w:hint="eastAsia"/>
          <w:b/>
          <w:bCs/>
          <w:color w:val="000000" w:themeColor="text1"/>
          <w:sz w:val="28"/>
          <w:szCs w:val="28"/>
        </w:rPr>
        <w:t>音樂教學</w:t>
      </w:r>
      <w:r w:rsidR="00920748" w:rsidRPr="00877621">
        <w:rPr>
          <w:rFonts w:eastAsia="標楷體"/>
          <w:b/>
          <w:bCs/>
          <w:color w:val="000000" w:themeColor="text1"/>
          <w:sz w:val="28"/>
          <w:szCs w:val="28"/>
        </w:rPr>
        <w:t>輔系課程</w:t>
      </w:r>
      <w:r w:rsidR="00920748" w:rsidRPr="00877621">
        <w:rPr>
          <w:rFonts w:eastAsia="標楷體"/>
          <w:b/>
          <w:bCs/>
          <w:color w:val="000000" w:themeColor="text1"/>
          <w:sz w:val="28"/>
          <w:szCs w:val="28"/>
        </w:rPr>
        <w:t xml:space="preserve"> (22</w:t>
      </w:r>
      <w:r w:rsidR="00920748" w:rsidRPr="00877621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920748" w:rsidRPr="00877621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1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1965"/>
        <w:gridCol w:w="1839"/>
        <w:gridCol w:w="680"/>
        <w:gridCol w:w="457"/>
        <w:gridCol w:w="457"/>
        <w:gridCol w:w="874"/>
        <w:gridCol w:w="2762"/>
        <w:gridCol w:w="1237"/>
      </w:tblGrid>
      <w:tr w:rsidR="00877621" w:rsidRPr="00877621" w:rsidTr="00741EA2">
        <w:trPr>
          <w:tblHeader/>
          <w:jc w:val="center"/>
        </w:trPr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2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748" w:rsidRPr="00877621" w:rsidRDefault="00920748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877621" w:rsidRPr="00877621" w:rsidTr="00741EA2">
        <w:trPr>
          <w:trHeight w:val="410"/>
          <w:jc w:val="center"/>
        </w:trPr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師</w:t>
            </w:r>
          </w:p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培</w:t>
            </w:r>
          </w:p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輔</w:t>
            </w:r>
          </w:p>
          <w:p w:rsidR="002D4599" w:rsidRPr="00877621" w:rsidRDefault="002D4599" w:rsidP="00920748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系</w:t>
            </w:r>
          </w:p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課程</w:t>
            </w:r>
            <w:r w:rsidRPr="00877621">
              <w:rPr>
                <w:rFonts w:eastAsia="標楷體"/>
                <w:b/>
                <w:color w:val="000000" w:themeColor="text1"/>
              </w:rPr>
              <w:t>│</w:t>
            </w:r>
          </w:p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2</w:t>
            </w:r>
            <w:r w:rsidRPr="00877621">
              <w:rPr>
                <w:rFonts w:eastAsia="標楷體" w:hint="eastAsia"/>
                <w:b/>
                <w:color w:val="000000" w:themeColor="text1"/>
              </w:rPr>
              <w:t>2</w:t>
            </w:r>
          </w:p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</w:t>
            </w:r>
          </w:p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2D4599" w:rsidRPr="00877621" w:rsidRDefault="002D4599" w:rsidP="00920748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必修</w:t>
            </w:r>
          </w:p>
          <w:p w:rsidR="002D4599" w:rsidRPr="00877621" w:rsidRDefault="002D4599" w:rsidP="00920748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12</w:t>
            </w:r>
          </w:p>
          <w:p w:rsidR="002D4599" w:rsidRPr="00877621" w:rsidRDefault="002D4599" w:rsidP="00920748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20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(I)</w:t>
            </w:r>
          </w:p>
        </w:tc>
        <w:tc>
          <w:tcPr>
            <w:tcW w:w="123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D4599" w:rsidRPr="00877621" w:rsidRDefault="002D4599" w:rsidP="002D4599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</w:rPr>
              <w:t>「合唱」</w:t>
            </w:r>
            <w:r w:rsidRPr="00877621">
              <w:rPr>
                <w:rFonts w:eastAsia="標楷體"/>
                <w:b/>
                <w:color w:val="000000" w:themeColor="text1"/>
                <w:sz w:val="18"/>
              </w:rPr>
              <w:t>或</w:t>
            </w:r>
            <w:r w:rsidRPr="00877621">
              <w:rPr>
                <w:rFonts w:eastAsia="標楷體"/>
                <w:color w:val="000000" w:themeColor="text1"/>
                <w:sz w:val="18"/>
              </w:rPr>
              <w:t>「管絃樂合奏」課程修課</w:t>
            </w:r>
            <w:r w:rsidRPr="00877621">
              <w:rPr>
                <w:rFonts w:eastAsia="標楷體" w:hint="eastAsia"/>
                <w:color w:val="000000" w:themeColor="text1"/>
                <w:sz w:val="18"/>
              </w:rPr>
              <w:t>二選一</w:t>
            </w:r>
            <w:r w:rsidRPr="00877621">
              <w:rPr>
                <w:rFonts w:eastAsia="標楷體"/>
                <w:color w:val="000000" w:themeColor="text1"/>
                <w:sz w:val="18"/>
              </w:rPr>
              <w:t>。</w:t>
            </w:r>
          </w:p>
        </w:tc>
      </w:tr>
      <w:tr w:rsidR="00877621" w:rsidRPr="00877621" w:rsidTr="00741EA2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6224E1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741EA2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741EA2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Orchestra (I)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741EA2">
        <w:trPr>
          <w:trHeight w:val="2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741EA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741EA2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877621" w:rsidRDefault="002D4599" w:rsidP="00741EA2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Orchestra (II)</w:t>
            </w:r>
          </w:p>
        </w:tc>
        <w:tc>
          <w:tcPr>
            <w:tcW w:w="123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6224E1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6224E1">
            <w:pPr>
              <w:rPr>
                <w:color w:val="000000" w:themeColor="text1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877621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(II)</w:t>
            </w:r>
          </w:p>
        </w:tc>
        <w:tc>
          <w:tcPr>
            <w:tcW w:w="1237" w:type="dxa"/>
            <w:vMerge/>
            <w:tcBorders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HMU11E10A007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(I)</w:t>
            </w:r>
          </w:p>
        </w:tc>
        <w:tc>
          <w:tcPr>
            <w:tcW w:w="1237" w:type="dxa"/>
            <w:vMerge w:val="restart"/>
            <w:tcBorders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HMU11E10A008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(II)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741EA2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三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HMU11E20A009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三上</w:t>
            </w:r>
          </w:p>
        </w:tc>
        <w:tc>
          <w:tcPr>
            <w:tcW w:w="27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The Western Music History (III)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四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HMU11E20A010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三下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The Western Music History (IV)</w:t>
            </w:r>
          </w:p>
        </w:tc>
        <w:tc>
          <w:tcPr>
            <w:tcW w:w="1237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524D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2D459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選</w:t>
            </w:r>
            <w:r w:rsidRPr="00877621">
              <w:rPr>
                <w:rFonts w:eastAsia="標楷體"/>
                <w:b/>
                <w:color w:val="000000" w:themeColor="text1"/>
              </w:rPr>
              <w:t>修</w:t>
            </w:r>
          </w:p>
          <w:p w:rsidR="002D4599" w:rsidRPr="00877621" w:rsidRDefault="002D4599" w:rsidP="002D4599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77621">
              <w:rPr>
                <w:rFonts w:eastAsia="標楷體" w:hint="eastAsia"/>
                <w:b/>
                <w:color w:val="000000" w:themeColor="text1"/>
              </w:rPr>
              <w:t>10</w:t>
            </w:r>
          </w:p>
          <w:p w:rsidR="002D4599" w:rsidRPr="00877621" w:rsidRDefault="002D4599" w:rsidP="002D459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77621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HMU12D00A101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Major-Piano (I)</w:t>
            </w:r>
          </w:p>
        </w:tc>
        <w:tc>
          <w:tcPr>
            <w:tcW w:w="12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524DDD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524D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877621" w:rsidRDefault="002D4599" w:rsidP="0092074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</w:rPr>
              <w:t xml:space="preserve"> Major-Voice (I)</w:t>
            </w: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2D4599" w:rsidRPr="00877621" w:rsidRDefault="002D4599">
            <w:pPr>
              <w:rPr>
                <w:color w:val="000000" w:themeColor="text1"/>
              </w:rPr>
            </w:pPr>
          </w:p>
        </w:tc>
      </w:tr>
      <w:tr w:rsidR="00877621" w:rsidRPr="00877621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524D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877621" w:rsidRDefault="002D4599" w:rsidP="0092074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Major-Piano (II)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18" w:space="0" w:color="auto"/>
            </w:tcBorders>
          </w:tcPr>
          <w:p w:rsidR="002D4599" w:rsidRPr="00877621" w:rsidRDefault="002D4599">
            <w:pPr>
              <w:rPr>
                <w:color w:val="000000" w:themeColor="text1"/>
              </w:rPr>
            </w:pPr>
          </w:p>
        </w:tc>
      </w:tr>
      <w:tr w:rsidR="00877621" w:rsidRPr="00877621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524D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877621" w:rsidRDefault="002D4599" w:rsidP="0092074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 xml:space="preserve"> Major-Voice (II)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</w:tcPr>
          <w:p w:rsidR="002D4599" w:rsidRPr="00877621" w:rsidRDefault="002D4599">
            <w:pPr>
              <w:rPr>
                <w:color w:val="000000" w:themeColor="text1"/>
              </w:rPr>
            </w:pPr>
          </w:p>
        </w:tc>
      </w:tr>
      <w:tr w:rsidR="00877621" w:rsidRPr="00877621" w:rsidTr="00524DDD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92074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Music and Drama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877621" w:rsidRPr="00877621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奧福教學法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Orff</w:t>
            </w:r>
            <w:r w:rsidRPr="00877621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Pedagogy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877621" w:rsidRPr="00877621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4599" w:rsidRPr="00877621" w:rsidRDefault="002D4599" w:rsidP="006224E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  <w:szCs w:val="22"/>
              </w:rPr>
              <w:t>達克羅茲教學法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HMU12E10A009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2D4599" w:rsidRPr="00877621" w:rsidRDefault="002D4599" w:rsidP="006224E1">
            <w:pPr>
              <w:spacing w:before="24" w:after="24"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877621">
              <w:rPr>
                <w:rFonts w:eastAsia="標楷體"/>
                <w:color w:val="000000" w:themeColor="text1"/>
                <w:sz w:val="18"/>
                <w:szCs w:val="18"/>
              </w:rPr>
              <w:t>Dalcroze Pedagogy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2D4599" w:rsidRPr="00877621" w:rsidTr="002D4599">
        <w:trPr>
          <w:trHeight w:val="410"/>
          <w:jc w:val="center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599" w:rsidRPr="00877621" w:rsidRDefault="002D4599" w:rsidP="006224E1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6224E1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77621">
              <w:rPr>
                <w:rFonts w:eastAsia="標楷體" w:hint="eastAsia"/>
                <w:color w:val="000000" w:themeColor="text1"/>
                <w:sz w:val="22"/>
              </w:rPr>
              <w:t>指揮法</w:t>
            </w:r>
            <w:r w:rsidRPr="00877621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877621">
              <w:rPr>
                <w:rFonts w:eastAsia="標楷體" w:hint="eastAsia"/>
                <w:color w:val="000000" w:themeColor="text1"/>
                <w:sz w:val="22"/>
              </w:rPr>
              <w:t>一</w:t>
            </w:r>
            <w:r w:rsidRPr="00877621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HMU11E20A007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w w:val="110"/>
                <w:sz w:val="20"/>
                <w:szCs w:val="20"/>
              </w:rPr>
            </w:pPr>
            <w:r w:rsidRPr="0087762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4599" w:rsidRPr="00877621" w:rsidRDefault="002D4599" w:rsidP="00524DDD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color w:val="000000" w:themeColor="text1"/>
                <w:sz w:val="20"/>
                <w:szCs w:val="20"/>
              </w:rPr>
            </w:pPr>
            <w:r w:rsidRPr="00877621">
              <w:rPr>
                <w:rFonts w:ascii="Times New Roman" w:eastAsia="標楷體"/>
                <w:color w:val="000000" w:themeColor="text1"/>
                <w:sz w:val="20"/>
                <w:szCs w:val="20"/>
              </w:rPr>
              <w:t>Conducting (I)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99" w:rsidRPr="00877621" w:rsidRDefault="002D4599" w:rsidP="006224E1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6519DF" w:rsidRPr="00877621" w:rsidRDefault="006519DF" w:rsidP="006224E1">
      <w:pPr>
        <w:autoSpaceDE w:val="0"/>
        <w:autoSpaceDN w:val="0"/>
        <w:snapToGrid w:val="0"/>
        <w:ind w:leftChars="177" w:left="425"/>
        <w:rPr>
          <w:rFonts w:eastAsia="標楷體"/>
          <w:b/>
          <w:bCs/>
          <w:color w:val="000000" w:themeColor="text1"/>
          <w:sz w:val="28"/>
          <w:szCs w:val="28"/>
        </w:rPr>
      </w:pPr>
    </w:p>
    <w:sectPr w:rsidR="006519DF" w:rsidRPr="00877621" w:rsidSect="00EA03AB">
      <w:footerReference w:type="default" r:id="rId8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E8" w:rsidRDefault="00F039E8" w:rsidP="00D005FF">
      <w:r>
        <w:separator/>
      </w:r>
    </w:p>
  </w:endnote>
  <w:endnote w:type="continuationSeparator" w:id="0">
    <w:p w:rsidR="00F039E8" w:rsidRDefault="00F039E8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DD" w:rsidRDefault="00524DDD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41777" w:rsidRPr="00741777">
      <w:rPr>
        <w:noProof/>
        <w:lang w:val="zh-TW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E8" w:rsidRDefault="00F039E8" w:rsidP="00D005FF">
      <w:r>
        <w:separator/>
      </w:r>
    </w:p>
  </w:footnote>
  <w:footnote w:type="continuationSeparator" w:id="0">
    <w:p w:rsidR="00F039E8" w:rsidRDefault="00F039E8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170FC"/>
    <w:multiLevelType w:val="hybridMultilevel"/>
    <w:tmpl w:val="0ADAC5F4"/>
    <w:lvl w:ilvl="0" w:tplc="F5FA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 w15:restartNumberingAfterBreak="0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F6662D0"/>
    <w:multiLevelType w:val="hybridMultilevel"/>
    <w:tmpl w:val="EB409A96"/>
    <w:lvl w:ilvl="0" w:tplc="0E320F34">
      <w:start w:val="5"/>
      <w:numFmt w:val="taiwaneseCountingThousand"/>
      <w:lvlText w:val="(%1)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7" w15:restartNumberingAfterBreak="0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311FEF"/>
    <w:multiLevelType w:val="hybridMultilevel"/>
    <w:tmpl w:val="662E7F1E"/>
    <w:lvl w:ilvl="0" w:tplc="03FC14BA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9" w15:restartNumberingAfterBreak="0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CA78D8"/>
    <w:multiLevelType w:val="hybridMultilevel"/>
    <w:tmpl w:val="A498CC88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5460A"/>
    <w:multiLevelType w:val="hybridMultilevel"/>
    <w:tmpl w:val="7D0A5A8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FC640A"/>
    <w:multiLevelType w:val="hybridMultilevel"/>
    <w:tmpl w:val="C3E4A636"/>
    <w:lvl w:ilvl="0" w:tplc="EABCEF48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13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162E7C"/>
    <w:multiLevelType w:val="hybridMultilevel"/>
    <w:tmpl w:val="5B08A5DA"/>
    <w:lvl w:ilvl="0" w:tplc="36B6774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E22C96"/>
    <w:multiLevelType w:val="hybridMultilevel"/>
    <w:tmpl w:val="69C2CAB6"/>
    <w:lvl w:ilvl="0" w:tplc="3A5A0418">
      <w:start w:val="1"/>
      <w:numFmt w:val="decimal"/>
      <w:lvlText w:val="%1."/>
      <w:lvlJc w:val="left"/>
      <w:pPr>
        <w:ind w:left="126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7" w15:restartNumberingAfterBreak="0">
    <w:nsid w:val="30240C5E"/>
    <w:multiLevelType w:val="hybridMultilevel"/>
    <w:tmpl w:val="83A4C79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0766D24"/>
    <w:multiLevelType w:val="hybridMultilevel"/>
    <w:tmpl w:val="AA96DA3A"/>
    <w:lvl w:ilvl="0" w:tplc="7794C800">
      <w:start w:val="5"/>
      <w:numFmt w:val="taiwaneseCountingThousand"/>
      <w:lvlText w:val="(%1)"/>
      <w:lvlJc w:val="left"/>
      <w:pPr>
        <w:ind w:left="709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9" w15:restartNumberingAfterBreak="0">
    <w:nsid w:val="32F067D6"/>
    <w:multiLevelType w:val="hybridMultilevel"/>
    <w:tmpl w:val="7F54319C"/>
    <w:lvl w:ilvl="0" w:tplc="F5C2BD6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334103D"/>
    <w:multiLevelType w:val="hybridMultilevel"/>
    <w:tmpl w:val="52DC3336"/>
    <w:lvl w:ilvl="0" w:tplc="2774054E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21" w15:restartNumberingAfterBreak="0">
    <w:nsid w:val="33BA1806"/>
    <w:multiLevelType w:val="hybridMultilevel"/>
    <w:tmpl w:val="A43C01B0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23" w15:restartNumberingAfterBreak="0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6B27C02"/>
    <w:multiLevelType w:val="hybridMultilevel"/>
    <w:tmpl w:val="D33ADD44"/>
    <w:lvl w:ilvl="0" w:tplc="7D8E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9DC6C11"/>
    <w:multiLevelType w:val="hybridMultilevel"/>
    <w:tmpl w:val="59547586"/>
    <w:lvl w:ilvl="0" w:tplc="61009DDA">
      <w:start w:val="5"/>
      <w:numFmt w:val="decimal"/>
      <w:lvlText w:val="%1."/>
      <w:lvlJc w:val="left"/>
      <w:pPr>
        <w:ind w:left="7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6" w15:restartNumberingAfterBreak="0">
    <w:nsid w:val="3D2444F1"/>
    <w:multiLevelType w:val="hybridMultilevel"/>
    <w:tmpl w:val="1B560B44"/>
    <w:lvl w:ilvl="0" w:tplc="A83A3F4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27" w15:restartNumberingAfterBreak="0">
    <w:nsid w:val="41906738"/>
    <w:multiLevelType w:val="hybridMultilevel"/>
    <w:tmpl w:val="6B809A04"/>
    <w:lvl w:ilvl="0" w:tplc="8A7EA0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9221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845ED9"/>
    <w:multiLevelType w:val="hybridMultilevel"/>
    <w:tmpl w:val="32007B48"/>
    <w:lvl w:ilvl="0" w:tplc="CAC8F05A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05" w:tentative="1">
      <w:start w:val="1"/>
      <w:numFmt w:val="lowerRoman"/>
      <w:lvlText w:val="%3."/>
      <w:lvlJc w:val="right"/>
      <w:pPr>
        <w:ind w:left="2420" w:hanging="480"/>
      </w:pPr>
    </w:lvl>
    <w:lvl w:ilvl="3" w:tplc="04090001" w:tentative="1">
      <w:start w:val="1"/>
      <w:numFmt w:val="decimal"/>
      <w:lvlText w:val="%4."/>
      <w:lvlJc w:val="left"/>
      <w:pPr>
        <w:ind w:left="29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05" w:tentative="1">
      <w:start w:val="1"/>
      <w:numFmt w:val="lowerRoman"/>
      <w:lvlText w:val="%6."/>
      <w:lvlJc w:val="right"/>
      <w:pPr>
        <w:ind w:left="3860" w:hanging="480"/>
      </w:pPr>
    </w:lvl>
    <w:lvl w:ilvl="6" w:tplc="04090001" w:tentative="1">
      <w:start w:val="1"/>
      <w:numFmt w:val="decimal"/>
      <w:lvlText w:val="%7."/>
      <w:lvlJc w:val="left"/>
      <w:pPr>
        <w:ind w:left="43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05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9" w15:restartNumberingAfterBreak="0">
    <w:nsid w:val="48E6559B"/>
    <w:multiLevelType w:val="hybridMultilevel"/>
    <w:tmpl w:val="3A9E41BE"/>
    <w:lvl w:ilvl="0" w:tplc="7416041E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30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8D1F08"/>
    <w:multiLevelType w:val="hybridMultilevel"/>
    <w:tmpl w:val="7298C894"/>
    <w:lvl w:ilvl="0" w:tplc="61626B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3" w15:restartNumberingAfterBreak="0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F17F54"/>
    <w:multiLevelType w:val="hybridMultilevel"/>
    <w:tmpl w:val="98686A58"/>
    <w:lvl w:ilvl="0" w:tplc="0F86FAE6">
      <w:start w:val="1"/>
      <w:numFmt w:val="decimal"/>
      <w:lvlText w:val="%1."/>
      <w:lvlJc w:val="left"/>
      <w:pPr>
        <w:ind w:left="93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35" w15:restartNumberingAfterBreak="0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6" w15:restartNumberingAfterBreak="0">
    <w:nsid w:val="6B3472AD"/>
    <w:multiLevelType w:val="hybridMultilevel"/>
    <w:tmpl w:val="096E147C"/>
    <w:lvl w:ilvl="0" w:tplc="EC6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 w15:restartNumberingAfterBreak="0">
    <w:nsid w:val="6C193D2E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40" w15:restartNumberingAfterBreak="0">
    <w:nsid w:val="6F100A56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41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 w15:restartNumberingAfterBreak="0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45" w15:restartNumberingAfterBreak="0">
    <w:nsid w:val="7DFA391F"/>
    <w:multiLevelType w:val="hybridMultilevel"/>
    <w:tmpl w:val="633C592A"/>
    <w:lvl w:ilvl="0" w:tplc="2B189CCC">
      <w:start w:val="1"/>
      <w:numFmt w:val="decimal"/>
      <w:lvlText w:val="%1."/>
      <w:lvlJc w:val="left"/>
      <w:pPr>
        <w:ind w:left="150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46" w15:restartNumberingAfterBreak="0">
    <w:nsid w:val="7FF2470B"/>
    <w:multiLevelType w:val="hybridMultilevel"/>
    <w:tmpl w:val="22EE789E"/>
    <w:lvl w:ilvl="0" w:tplc="C3B6D26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30"/>
  </w:num>
  <w:num w:numId="3">
    <w:abstractNumId w:val="13"/>
  </w:num>
  <w:num w:numId="4">
    <w:abstractNumId w:val="46"/>
  </w:num>
  <w:num w:numId="5">
    <w:abstractNumId w:val="16"/>
  </w:num>
  <w:num w:numId="6">
    <w:abstractNumId w:val="41"/>
  </w:num>
  <w:num w:numId="7">
    <w:abstractNumId w:val="20"/>
  </w:num>
  <w:num w:numId="8">
    <w:abstractNumId w:val="19"/>
  </w:num>
  <w:num w:numId="9">
    <w:abstractNumId w:val="39"/>
  </w:num>
  <w:num w:numId="10">
    <w:abstractNumId w:val="45"/>
  </w:num>
  <w:num w:numId="11">
    <w:abstractNumId w:val="40"/>
  </w:num>
  <w:num w:numId="12">
    <w:abstractNumId w:val="34"/>
  </w:num>
  <w:num w:numId="13">
    <w:abstractNumId w:val="17"/>
  </w:num>
  <w:num w:numId="14">
    <w:abstractNumId w:val="11"/>
  </w:num>
  <w:num w:numId="15">
    <w:abstractNumId w:val="36"/>
  </w:num>
  <w:num w:numId="16">
    <w:abstractNumId w:val="38"/>
  </w:num>
  <w:num w:numId="17">
    <w:abstractNumId w:val="9"/>
  </w:num>
  <w:num w:numId="18">
    <w:abstractNumId w:val="27"/>
  </w:num>
  <w:num w:numId="19">
    <w:abstractNumId w:val="23"/>
  </w:num>
  <w:num w:numId="20">
    <w:abstractNumId w:val="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5"/>
  </w:num>
  <w:num w:numId="24">
    <w:abstractNumId w:val="28"/>
  </w:num>
  <w:num w:numId="25">
    <w:abstractNumId w:val="31"/>
  </w:num>
  <w:num w:numId="26">
    <w:abstractNumId w:val="24"/>
  </w:num>
  <w:num w:numId="27">
    <w:abstractNumId w:val="1"/>
  </w:num>
  <w:num w:numId="28">
    <w:abstractNumId w:val="21"/>
  </w:num>
  <w:num w:numId="29">
    <w:abstractNumId w:val="4"/>
  </w:num>
  <w:num w:numId="30">
    <w:abstractNumId w:val="7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4"/>
  </w:num>
  <w:num w:numId="36">
    <w:abstractNumId w:val="2"/>
  </w:num>
  <w:num w:numId="37">
    <w:abstractNumId w:val="25"/>
  </w:num>
  <w:num w:numId="38">
    <w:abstractNumId w:val="15"/>
  </w:num>
  <w:num w:numId="39">
    <w:abstractNumId w:val="33"/>
  </w:num>
  <w:num w:numId="40">
    <w:abstractNumId w:val="37"/>
  </w:num>
  <w:num w:numId="41">
    <w:abstractNumId w:val="0"/>
  </w:num>
  <w:num w:numId="42">
    <w:abstractNumId w:val="44"/>
  </w:num>
  <w:num w:numId="43">
    <w:abstractNumId w:val="22"/>
  </w:num>
  <w:num w:numId="44">
    <w:abstractNumId w:val="29"/>
  </w:num>
  <w:num w:numId="45">
    <w:abstractNumId w:val="26"/>
  </w:num>
  <w:num w:numId="46">
    <w:abstractNumId w:val="8"/>
  </w:num>
  <w:num w:numId="47">
    <w:abstractNumId w:val="12"/>
  </w:num>
  <w:num w:numId="48">
    <w:abstractNumId w:val="10"/>
  </w:num>
  <w:num w:numId="49">
    <w:abstractNumId w:val="1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3D3C"/>
    <w:rsid w:val="0001128E"/>
    <w:rsid w:val="00015BB8"/>
    <w:rsid w:val="00016287"/>
    <w:rsid w:val="0001740B"/>
    <w:rsid w:val="00026810"/>
    <w:rsid w:val="00032D9F"/>
    <w:rsid w:val="00044814"/>
    <w:rsid w:val="000965F1"/>
    <w:rsid w:val="000A0006"/>
    <w:rsid w:val="000A13FC"/>
    <w:rsid w:val="000A296F"/>
    <w:rsid w:val="000A421E"/>
    <w:rsid w:val="000A75A5"/>
    <w:rsid w:val="000B21B6"/>
    <w:rsid w:val="000B2F63"/>
    <w:rsid w:val="000B3B27"/>
    <w:rsid w:val="000B5F5E"/>
    <w:rsid w:val="000B792E"/>
    <w:rsid w:val="000C1804"/>
    <w:rsid w:val="000C2926"/>
    <w:rsid w:val="000D4D21"/>
    <w:rsid w:val="000D798B"/>
    <w:rsid w:val="000E298C"/>
    <w:rsid w:val="000F31D6"/>
    <w:rsid w:val="001011CB"/>
    <w:rsid w:val="001022A0"/>
    <w:rsid w:val="00104E18"/>
    <w:rsid w:val="00107E9F"/>
    <w:rsid w:val="00111E29"/>
    <w:rsid w:val="00113272"/>
    <w:rsid w:val="00113550"/>
    <w:rsid w:val="00114FA4"/>
    <w:rsid w:val="00125690"/>
    <w:rsid w:val="001278A1"/>
    <w:rsid w:val="001437C9"/>
    <w:rsid w:val="001706A2"/>
    <w:rsid w:val="00170813"/>
    <w:rsid w:val="001835B1"/>
    <w:rsid w:val="00183F40"/>
    <w:rsid w:val="001935E8"/>
    <w:rsid w:val="001955D5"/>
    <w:rsid w:val="001A3A60"/>
    <w:rsid w:val="001B079C"/>
    <w:rsid w:val="001B63E0"/>
    <w:rsid w:val="001C4463"/>
    <w:rsid w:val="001C52B9"/>
    <w:rsid w:val="001C780C"/>
    <w:rsid w:val="001D0A3D"/>
    <w:rsid w:val="001D7EB1"/>
    <w:rsid w:val="001E1542"/>
    <w:rsid w:val="001E1F9A"/>
    <w:rsid w:val="001F02AB"/>
    <w:rsid w:val="001F1C9B"/>
    <w:rsid w:val="001F4E01"/>
    <w:rsid w:val="001F6DAF"/>
    <w:rsid w:val="002002A4"/>
    <w:rsid w:val="00205ACE"/>
    <w:rsid w:val="00207B93"/>
    <w:rsid w:val="002158C9"/>
    <w:rsid w:val="00216AC9"/>
    <w:rsid w:val="002207D7"/>
    <w:rsid w:val="00220DA2"/>
    <w:rsid w:val="002249F2"/>
    <w:rsid w:val="002426F1"/>
    <w:rsid w:val="002428FB"/>
    <w:rsid w:val="00242D8E"/>
    <w:rsid w:val="002468DA"/>
    <w:rsid w:val="00255B16"/>
    <w:rsid w:val="00264874"/>
    <w:rsid w:val="00267036"/>
    <w:rsid w:val="00270FCB"/>
    <w:rsid w:val="00281682"/>
    <w:rsid w:val="002821D4"/>
    <w:rsid w:val="002843C4"/>
    <w:rsid w:val="00285880"/>
    <w:rsid w:val="002914DC"/>
    <w:rsid w:val="002A163D"/>
    <w:rsid w:val="002A6F9F"/>
    <w:rsid w:val="002B1C0B"/>
    <w:rsid w:val="002B3090"/>
    <w:rsid w:val="002D4599"/>
    <w:rsid w:val="002D4FFE"/>
    <w:rsid w:val="002D6C58"/>
    <w:rsid w:val="002E0D3E"/>
    <w:rsid w:val="002E166D"/>
    <w:rsid w:val="002E55A4"/>
    <w:rsid w:val="0030038E"/>
    <w:rsid w:val="00301CBE"/>
    <w:rsid w:val="003053B7"/>
    <w:rsid w:val="00314DAC"/>
    <w:rsid w:val="00323F8A"/>
    <w:rsid w:val="00340DD5"/>
    <w:rsid w:val="00343C04"/>
    <w:rsid w:val="00347088"/>
    <w:rsid w:val="0034742B"/>
    <w:rsid w:val="00347A78"/>
    <w:rsid w:val="003522CB"/>
    <w:rsid w:val="003548E4"/>
    <w:rsid w:val="00362197"/>
    <w:rsid w:val="00365600"/>
    <w:rsid w:val="00377B80"/>
    <w:rsid w:val="00380865"/>
    <w:rsid w:val="00384EC4"/>
    <w:rsid w:val="00392B0D"/>
    <w:rsid w:val="003940AF"/>
    <w:rsid w:val="003953CE"/>
    <w:rsid w:val="003A2048"/>
    <w:rsid w:val="003A5A05"/>
    <w:rsid w:val="003B7C28"/>
    <w:rsid w:val="003C2D6E"/>
    <w:rsid w:val="003C54AA"/>
    <w:rsid w:val="003D0919"/>
    <w:rsid w:val="003D2067"/>
    <w:rsid w:val="003E35A4"/>
    <w:rsid w:val="003F66D2"/>
    <w:rsid w:val="00400DF7"/>
    <w:rsid w:val="0040569C"/>
    <w:rsid w:val="0042137B"/>
    <w:rsid w:val="004322DF"/>
    <w:rsid w:val="0044487A"/>
    <w:rsid w:val="00444B5A"/>
    <w:rsid w:val="00444C24"/>
    <w:rsid w:val="0045116E"/>
    <w:rsid w:val="00453CAF"/>
    <w:rsid w:val="00470A25"/>
    <w:rsid w:val="00470F2D"/>
    <w:rsid w:val="00485448"/>
    <w:rsid w:val="00485B9A"/>
    <w:rsid w:val="00491CF9"/>
    <w:rsid w:val="00491F32"/>
    <w:rsid w:val="00492199"/>
    <w:rsid w:val="004924C8"/>
    <w:rsid w:val="00496DE1"/>
    <w:rsid w:val="004B05A8"/>
    <w:rsid w:val="004B5651"/>
    <w:rsid w:val="004C5F2A"/>
    <w:rsid w:val="004D26FD"/>
    <w:rsid w:val="004D74A7"/>
    <w:rsid w:val="004F17D4"/>
    <w:rsid w:val="004F1C2B"/>
    <w:rsid w:val="004F5BF2"/>
    <w:rsid w:val="00506F13"/>
    <w:rsid w:val="00514E52"/>
    <w:rsid w:val="00515AED"/>
    <w:rsid w:val="00516A3E"/>
    <w:rsid w:val="0052304E"/>
    <w:rsid w:val="00523730"/>
    <w:rsid w:val="00524DDD"/>
    <w:rsid w:val="00527720"/>
    <w:rsid w:val="00532FF6"/>
    <w:rsid w:val="00534F18"/>
    <w:rsid w:val="005355BD"/>
    <w:rsid w:val="005420B4"/>
    <w:rsid w:val="00545B43"/>
    <w:rsid w:val="005527F1"/>
    <w:rsid w:val="00553D66"/>
    <w:rsid w:val="00562122"/>
    <w:rsid w:val="00562403"/>
    <w:rsid w:val="00563973"/>
    <w:rsid w:val="00566C30"/>
    <w:rsid w:val="00567653"/>
    <w:rsid w:val="0057046F"/>
    <w:rsid w:val="005738A3"/>
    <w:rsid w:val="00576567"/>
    <w:rsid w:val="00577C02"/>
    <w:rsid w:val="0058160A"/>
    <w:rsid w:val="00592D0B"/>
    <w:rsid w:val="005A26CD"/>
    <w:rsid w:val="005B0CF0"/>
    <w:rsid w:val="005B12E3"/>
    <w:rsid w:val="005C496C"/>
    <w:rsid w:val="006078EC"/>
    <w:rsid w:val="006108EE"/>
    <w:rsid w:val="00613FBC"/>
    <w:rsid w:val="0062013C"/>
    <w:rsid w:val="006214FC"/>
    <w:rsid w:val="00621ACF"/>
    <w:rsid w:val="006224E1"/>
    <w:rsid w:val="00625D4B"/>
    <w:rsid w:val="00625DB7"/>
    <w:rsid w:val="0062641A"/>
    <w:rsid w:val="00627CA9"/>
    <w:rsid w:val="00641354"/>
    <w:rsid w:val="00647991"/>
    <w:rsid w:val="006519DF"/>
    <w:rsid w:val="00660410"/>
    <w:rsid w:val="00661CA1"/>
    <w:rsid w:val="006628D7"/>
    <w:rsid w:val="0067195D"/>
    <w:rsid w:val="0069086F"/>
    <w:rsid w:val="006B2405"/>
    <w:rsid w:val="006D13FA"/>
    <w:rsid w:val="006E0035"/>
    <w:rsid w:val="006E49D2"/>
    <w:rsid w:val="006E4C22"/>
    <w:rsid w:val="006E4EBF"/>
    <w:rsid w:val="006F238B"/>
    <w:rsid w:val="006F294D"/>
    <w:rsid w:val="0070637C"/>
    <w:rsid w:val="00707E5A"/>
    <w:rsid w:val="00715408"/>
    <w:rsid w:val="0071650E"/>
    <w:rsid w:val="00732F62"/>
    <w:rsid w:val="007348B0"/>
    <w:rsid w:val="00740A60"/>
    <w:rsid w:val="00741319"/>
    <w:rsid w:val="00741777"/>
    <w:rsid w:val="00741EA2"/>
    <w:rsid w:val="00753C75"/>
    <w:rsid w:val="00755432"/>
    <w:rsid w:val="00761370"/>
    <w:rsid w:val="00771B0C"/>
    <w:rsid w:val="0077629B"/>
    <w:rsid w:val="00777A02"/>
    <w:rsid w:val="00780B87"/>
    <w:rsid w:val="00785F58"/>
    <w:rsid w:val="00787632"/>
    <w:rsid w:val="00790248"/>
    <w:rsid w:val="007A0729"/>
    <w:rsid w:val="007A0E9B"/>
    <w:rsid w:val="007A0F3D"/>
    <w:rsid w:val="007A2DF0"/>
    <w:rsid w:val="007A51C6"/>
    <w:rsid w:val="007A54EE"/>
    <w:rsid w:val="007B4897"/>
    <w:rsid w:val="007B5C5A"/>
    <w:rsid w:val="007C3579"/>
    <w:rsid w:val="007C678D"/>
    <w:rsid w:val="007D6744"/>
    <w:rsid w:val="007E4284"/>
    <w:rsid w:val="007E4B32"/>
    <w:rsid w:val="007F2BAD"/>
    <w:rsid w:val="007F5DA7"/>
    <w:rsid w:val="007F6546"/>
    <w:rsid w:val="00803B6E"/>
    <w:rsid w:val="00812B14"/>
    <w:rsid w:val="00812CAC"/>
    <w:rsid w:val="00814088"/>
    <w:rsid w:val="00814F76"/>
    <w:rsid w:val="00840175"/>
    <w:rsid w:val="0084439B"/>
    <w:rsid w:val="00846B88"/>
    <w:rsid w:val="00857C33"/>
    <w:rsid w:val="00865567"/>
    <w:rsid w:val="00873B4C"/>
    <w:rsid w:val="008751B0"/>
    <w:rsid w:val="0087580F"/>
    <w:rsid w:val="00877621"/>
    <w:rsid w:val="00880FB8"/>
    <w:rsid w:val="0088212D"/>
    <w:rsid w:val="008869AE"/>
    <w:rsid w:val="008904B7"/>
    <w:rsid w:val="00894BFB"/>
    <w:rsid w:val="00895F06"/>
    <w:rsid w:val="008A088E"/>
    <w:rsid w:val="008A6F90"/>
    <w:rsid w:val="008A7645"/>
    <w:rsid w:val="008C1AF3"/>
    <w:rsid w:val="008C4C8A"/>
    <w:rsid w:val="008D16B5"/>
    <w:rsid w:val="008D7413"/>
    <w:rsid w:val="008E5642"/>
    <w:rsid w:val="008E5D82"/>
    <w:rsid w:val="008F0EF3"/>
    <w:rsid w:val="008F3ECA"/>
    <w:rsid w:val="008F55C6"/>
    <w:rsid w:val="008F5F5D"/>
    <w:rsid w:val="00901307"/>
    <w:rsid w:val="00903201"/>
    <w:rsid w:val="00903D49"/>
    <w:rsid w:val="009151F5"/>
    <w:rsid w:val="00920748"/>
    <w:rsid w:val="00920A8A"/>
    <w:rsid w:val="00921D08"/>
    <w:rsid w:val="009227F5"/>
    <w:rsid w:val="00926DA0"/>
    <w:rsid w:val="00934532"/>
    <w:rsid w:val="0094318C"/>
    <w:rsid w:val="0096122D"/>
    <w:rsid w:val="00965F5B"/>
    <w:rsid w:val="00971AA7"/>
    <w:rsid w:val="00990797"/>
    <w:rsid w:val="009959C4"/>
    <w:rsid w:val="009A1A6D"/>
    <w:rsid w:val="009A35D1"/>
    <w:rsid w:val="009A46DF"/>
    <w:rsid w:val="009B2A0F"/>
    <w:rsid w:val="009C6857"/>
    <w:rsid w:val="009D1DD7"/>
    <w:rsid w:val="009D423A"/>
    <w:rsid w:val="009D68EE"/>
    <w:rsid w:val="009D6F49"/>
    <w:rsid w:val="009E402A"/>
    <w:rsid w:val="009E4C33"/>
    <w:rsid w:val="009E68A5"/>
    <w:rsid w:val="009E7968"/>
    <w:rsid w:val="009F35CB"/>
    <w:rsid w:val="009F628F"/>
    <w:rsid w:val="009F7A7E"/>
    <w:rsid w:val="00A01775"/>
    <w:rsid w:val="00A01819"/>
    <w:rsid w:val="00A1159F"/>
    <w:rsid w:val="00A1384E"/>
    <w:rsid w:val="00A32374"/>
    <w:rsid w:val="00A35303"/>
    <w:rsid w:val="00A3568B"/>
    <w:rsid w:val="00A45E74"/>
    <w:rsid w:val="00A470C8"/>
    <w:rsid w:val="00A55074"/>
    <w:rsid w:val="00A56862"/>
    <w:rsid w:val="00A57FDE"/>
    <w:rsid w:val="00A63A2C"/>
    <w:rsid w:val="00A7655C"/>
    <w:rsid w:val="00A85F69"/>
    <w:rsid w:val="00A92BFB"/>
    <w:rsid w:val="00A93AA6"/>
    <w:rsid w:val="00A977C0"/>
    <w:rsid w:val="00AB01D7"/>
    <w:rsid w:val="00AB289F"/>
    <w:rsid w:val="00AC246F"/>
    <w:rsid w:val="00AE3910"/>
    <w:rsid w:val="00AF469A"/>
    <w:rsid w:val="00AF6E13"/>
    <w:rsid w:val="00B02F81"/>
    <w:rsid w:val="00B142B1"/>
    <w:rsid w:val="00B22602"/>
    <w:rsid w:val="00B24105"/>
    <w:rsid w:val="00B2560D"/>
    <w:rsid w:val="00B30003"/>
    <w:rsid w:val="00B34E26"/>
    <w:rsid w:val="00B37737"/>
    <w:rsid w:val="00B42645"/>
    <w:rsid w:val="00B42BF9"/>
    <w:rsid w:val="00B50B4A"/>
    <w:rsid w:val="00B630DE"/>
    <w:rsid w:val="00B76068"/>
    <w:rsid w:val="00B818AB"/>
    <w:rsid w:val="00B842F9"/>
    <w:rsid w:val="00B9542E"/>
    <w:rsid w:val="00B96EDF"/>
    <w:rsid w:val="00B97921"/>
    <w:rsid w:val="00BA353D"/>
    <w:rsid w:val="00BA62ED"/>
    <w:rsid w:val="00BA7371"/>
    <w:rsid w:val="00BB03D2"/>
    <w:rsid w:val="00BB23C7"/>
    <w:rsid w:val="00BC0433"/>
    <w:rsid w:val="00BC2C8C"/>
    <w:rsid w:val="00BC6F68"/>
    <w:rsid w:val="00BD6731"/>
    <w:rsid w:val="00BD7CBE"/>
    <w:rsid w:val="00BE2629"/>
    <w:rsid w:val="00C00487"/>
    <w:rsid w:val="00C20915"/>
    <w:rsid w:val="00C25290"/>
    <w:rsid w:val="00C303A4"/>
    <w:rsid w:val="00C30720"/>
    <w:rsid w:val="00C3253A"/>
    <w:rsid w:val="00C50AF6"/>
    <w:rsid w:val="00C5190D"/>
    <w:rsid w:val="00C5332C"/>
    <w:rsid w:val="00C54E51"/>
    <w:rsid w:val="00C76678"/>
    <w:rsid w:val="00C76EF1"/>
    <w:rsid w:val="00C8056E"/>
    <w:rsid w:val="00C84BE4"/>
    <w:rsid w:val="00C87BF6"/>
    <w:rsid w:val="00C87DEF"/>
    <w:rsid w:val="00CA549D"/>
    <w:rsid w:val="00CC4B36"/>
    <w:rsid w:val="00CC52B1"/>
    <w:rsid w:val="00CC5EA7"/>
    <w:rsid w:val="00CD0A9C"/>
    <w:rsid w:val="00CD0F66"/>
    <w:rsid w:val="00CD2C90"/>
    <w:rsid w:val="00CD6256"/>
    <w:rsid w:val="00CE60A1"/>
    <w:rsid w:val="00CF3377"/>
    <w:rsid w:val="00CF3D89"/>
    <w:rsid w:val="00CF4AF7"/>
    <w:rsid w:val="00D005FF"/>
    <w:rsid w:val="00D046DF"/>
    <w:rsid w:val="00D13063"/>
    <w:rsid w:val="00D155D0"/>
    <w:rsid w:val="00D17764"/>
    <w:rsid w:val="00D2274B"/>
    <w:rsid w:val="00D27867"/>
    <w:rsid w:val="00D40C3A"/>
    <w:rsid w:val="00D47A24"/>
    <w:rsid w:val="00D515BB"/>
    <w:rsid w:val="00D549E1"/>
    <w:rsid w:val="00D559D8"/>
    <w:rsid w:val="00D55E74"/>
    <w:rsid w:val="00D5649D"/>
    <w:rsid w:val="00D57FF1"/>
    <w:rsid w:val="00D62622"/>
    <w:rsid w:val="00D6752D"/>
    <w:rsid w:val="00D72C53"/>
    <w:rsid w:val="00D73547"/>
    <w:rsid w:val="00D773A4"/>
    <w:rsid w:val="00D83F34"/>
    <w:rsid w:val="00D87AE7"/>
    <w:rsid w:val="00D934B9"/>
    <w:rsid w:val="00DA3DC4"/>
    <w:rsid w:val="00DA3E63"/>
    <w:rsid w:val="00DA4F40"/>
    <w:rsid w:val="00DA5F39"/>
    <w:rsid w:val="00DA700B"/>
    <w:rsid w:val="00DC0471"/>
    <w:rsid w:val="00DC6B48"/>
    <w:rsid w:val="00DD073D"/>
    <w:rsid w:val="00DE1617"/>
    <w:rsid w:val="00DE2D9D"/>
    <w:rsid w:val="00DE2E9D"/>
    <w:rsid w:val="00DE4C30"/>
    <w:rsid w:val="00DE73CF"/>
    <w:rsid w:val="00DF1A91"/>
    <w:rsid w:val="00DF3B4A"/>
    <w:rsid w:val="00DF6B85"/>
    <w:rsid w:val="00E00402"/>
    <w:rsid w:val="00E00F58"/>
    <w:rsid w:val="00E05766"/>
    <w:rsid w:val="00E05C32"/>
    <w:rsid w:val="00E116F5"/>
    <w:rsid w:val="00E26834"/>
    <w:rsid w:val="00E41186"/>
    <w:rsid w:val="00E42210"/>
    <w:rsid w:val="00E43EDE"/>
    <w:rsid w:val="00E46B39"/>
    <w:rsid w:val="00E51CE5"/>
    <w:rsid w:val="00E55DC7"/>
    <w:rsid w:val="00E55E63"/>
    <w:rsid w:val="00E57F0C"/>
    <w:rsid w:val="00E64AD0"/>
    <w:rsid w:val="00E6674D"/>
    <w:rsid w:val="00E92F0D"/>
    <w:rsid w:val="00E96865"/>
    <w:rsid w:val="00EA03AB"/>
    <w:rsid w:val="00EA5276"/>
    <w:rsid w:val="00EA6115"/>
    <w:rsid w:val="00EC7399"/>
    <w:rsid w:val="00EC79C7"/>
    <w:rsid w:val="00ED259A"/>
    <w:rsid w:val="00ED46F8"/>
    <w:rsid w:val="00EE1BED"/>
    <w:rsid w:val="00EE6453"/>
    <w:rsid w:val="00EE703E"/>
    <w:rsid w:val="00EF566F"/>
    <w:rsid w:val="00EF624F"/>
    <w:rsid w:val="00EF6A90"/>
    <w:rsid w:val="00F00FC3"/>
    <w:rsid w:val="00F039E8"/>
    <w:rsid w:val="00F21FDD"/>
    <w:rsid w:val="00F23F95"/>
    <w:rsid w:val="00F31BED"/>
    <w:rsid w:val="00F33166"/>
    <w:rsid w:val="00F33498"/>
    <w:rsid w:val="00F4059B"/>
    <w:rsid w:val="00F413D1"/>
    <w:rsid w:val="00F414F9"/>
    <w:rsid w:val="00F45126"/>
    <w:rsid w:val="00F46E9E"/>
    <w:rsid w:val="00F53E41"/>
    <w:rsid w:val="00F55E96"/>
    <w:rsid w:val="00F620F6"/>
    <w:rsid w:val="00F657AF"/>
    <w:rsid w:val="00F73B1A"/>
    <w:rsid w:val="00F8174B"/>
    <w:rsid w:val="00F85C85"/>
    <w:rsid w:val="00F90FAD"/>
    <w:rsid w:val="00F9386C"/>
    <w:rsid w:val="00F9504C"/>
    <w:rsid w:val="00F965DC"/>
    <w:rsid w:val="00FA353C"/>
    <w:rsid w:val="00FB3679"/>
    <w:rsid w:val="00FB4712"/>
    <w:rsid w:val="00FC385C"/>
    <w:rsid w:val="00FD63C2"/>
    <w:rsid w:val="00FF0677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A3ABF-9A4F-4F55-84E5-4749DAE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6504-2E3E-4A19-8A16-47E0711B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6110</Words>
  <Characters>34833</Characters>
  <Application>Microsoft Office Word</Application>
  <DocSecurity>0</DocSecurity>
  <Lines>290</Lines>
  <Paragraphs>81</Paragraphs>
  <ScaleCrop>false</ScaleCrop>
  <Company>Microsoft</Company>
  <LinksUpToDate>false</LinksUpToDate>
  <CharactersWithSpaces>40862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2019-03-27T01:07:00Z</cp:lastPrinted>
  <dcterms:created xsi:type="dcterms:W3CDTF">2019-06-27T01:16:00Z</dcterms:created>
  <dcterms:modified xsi:type="dcterms:W3CDTF">2019-07-05T07:01:00Z</dcterms:modified>
</cp:coreProperties>
</file>