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BC" w:rsidRPr="0074647A" w:rsidRDefault="00A36EBC" w:rsidP="000370CA">
      <w:pPr>
        <w:snapToGrid w:val="0"/>
        <w:jc w:val="center"/>
        <w:rPr>
          <w:rFonts w:eastAsia="標楷體"/>
          <w:b/>
          <w:sz w:val="36"/>
          <w:szCs w:val="36"/>
        </w:rPr>
      </w:pPr>
      <w:r w:rsidRPr="0074647A">
        <w:rPr>
          <w:rFonts w:eastAsia="標楷體" w:hint="eastAsia"/>
          <w:b/>
          <w:sz w:val="36"/>
          <w:szCs w:val="36"/>
        </w:rPr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AD31DB">
        <w:rPr>
          <w:rFonts w:eastAsia="標楷體" w:hint="eastAsia"/>
          <w:b/>
          <w:sz w:val="36"/>
          <w:szCs w:val="36"/>
        </w:rPr>
        <w:t>12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0370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</w:p>
    <w:p w:rsidR="00337F6E" w:rsidRPr="005B3ECD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="00AD31DB"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/>
          <w:sz w:val="20"/>
          <w:szCs w:val="36"/>
        </w:rPr>
        <w:t>1</w:t>
      </w:r>
      <w:r w:rsidR="00AD31DB" w:rsidRPr="005B3ECD">
        <w:rPr>
          <w:rFonts w:eastAsia="標楷體" w:cstheme="minorHAnsi"/>
          <w:sz w:val="20"/>
          <w:szCs w:val="36"/>
        </w:rPr>
        <w:t>次系課程會議</w:t>
      </w:r>
      <w:r w:rsidR="00D17712" w:rsidRPr="005B3ECD">
        <w:rPr>
          <w:rFonts w:eastAsia="標楷體" w:cstheme="minorHAnsi" w:hint="eastAsia"/>
          <w:sz w:val="20"/>
          <w:szCs w:val="36"/>
        </w:rPr>
        <w:t>通過</w:t>
      </w:r>
      <w:r w:rsidR="00AD31DB" w:rsidRPr="005B3ECD">
        <w:rPr>
          <w:rFonts w:eastAsia="標楷體" w:cstheme="minorHAnsi"/>
          <w:sz w:val="20"/>
          <w:szCs w:val="36"/>
        </w:rPr>
        <w:t>(11</w:t>
      </w:r>
      <w:r w:rsidR="00AD31DB" w:rsidRPr="005B3ECD">
        <w:rPr>
          <w:rFonts w:eastAsia="標楷體" w:cstheme="minorHAnsi" w:hint="eastAsia"/>
          <w:sz w:val="20"/>
          <w:szCs w:val="36"/>
        </w:rPr>
        <w:t>2</w:t>
      </w:r>
      <w:r w:rsidR="00AD31DB" w:rsidRPr="005B3ECD">
        <w:rPr>
          <w:rFonts w:eastAsia="標楷體" w:cstheme="minorHAnsi"/>
          <w:sz w:val="20"/>
          <w:szCs w:val="36"/>
        </w:rPr>
        <w:t>.0</w:t>
      </w:r>
      <w:r w:rsidR="00AD31DB" w:rsidRPr="005B3ECD">
        <w:rPr>
          <w:rFonts w:eastAsia="標楷體" w:cstheme="minorHAnsi" w:hint="eastAsia"/>
          <w:sz w:val="20"/>
          <w:szCs w:val="36"/>
        </w:rPr>
        <w:t>2</w:t>
      </w:r>
      <w:r w:rsidR="00AD31DB" w:rsidRPr="005B3ECD">
        <w:rPr>
          <w:rFonts w:eastAsia="標楷體" w:cstheme="minorHAnsi"/>
          <w:sz w:val="20"/>
          <w:szCs w:val="36"/>
        </w:rPr>
        <w:t>.</w:t>
      </w:r>
      <w:r w:rsidR="00D056A0" w:rsidRPr="005B3ECD">
        <w:rPr>
          <w:rFonts w:eastAsia="標楷體" w:cstheme="minorHAnsi" w:hint="eastAsia"/>
          <w:sz w:val="20"/>
          <w:szCs w:val="36"/>
        </w:rPr>
        <w:t>22</w:t>
      </w:r>
      <w:r w:rsidRPr="005B3ECD">
        <w:rPr>
          <w:rFonts w:eastAsia="標楷體" w:cstheme="minorHAnsi"/>
          <w:sz w:val="20"/>
          <w:szCs w:val="36"/>
        </w:rPr>
        <w:t>)</w:t>
      </w:r>
    </w:p>
    <w:p w:rsidR="00337F6E" w:rsidRPr="005B3ECD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="008D1C0D"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="00DD79AA"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次院課程會議</w:t>
      </w:r>
      <w:r w:rsidR="003A548E" w:rsidRPr="005B3ECD">
        <w:rPr>
          <w:rFonts w:eastAsia="標楷體" w:cstheme="minorHAnsi" w:hint="eastAsia"/>
          <w:sz w:val="20"/>
          <w:szCs w:val="36"/>
        </w:rPr>
        <w:t>通過</w:t>
      </w:r>
      <w:r w:rsidR="004C5CDB" w:rsidRPr="005B3ECD">
        <w:rPr>
          <w:rFonts w:eastAsia="標楷體" w:cstheme="minorHAnsi"/>
          <w:sz w:val="20"/>
          <w:szCs w:val="36"/>
        </w:rPr>
        <w:t>(11</w:t>
      </w:r>
      <w:r w:rsidR="004C5CDB" w:rsidRPr="005B3ECD">
        <w:rPr>
          <w:rFonts w:eastAsia="標楷體" w:cstheme="minorHAnsi" w:hint="eastAsia"/>
          <w:sz w:val="20"/>
          <w:szCs w:val="36"/>
        </w:rPr>
        <w:t>2</w:t>
      </w:r>
      <w:r w:rsidR="00DD79AA" w:rsidRPr="005B3ECD">
        <w:rPr>
          <w:rFonts w:eastAsia="標楷體" w:cstheme="minorHAnsi"/>
          <w:sz w:val="20"/>
          <w:szCs w:val="36"/>
        </w:rPr>
        <w:t>.</w:t>
      </w:r>
      <w:r w:rsidR="007C4582" w:rsidRPr="005B3ECD">
        <w:rPr>
          <w:rFonts w:eastAsia="標楷體" w:cstheme="minorHAnsi" w:hint="eastAsia"/>
          <w:sz w:val="20"/>
          <w:szCs w:val="36"/>
        </w:rPr>
        <w:t>04</w:t>
      </w:r>
      <w:r w:rsidR="007C4582" w:rsidRPr="005B3ECD">
        <w:rPr>
          <w:rFonts w:eastAsia="標楷體" w:cstheme="minorHAnsi"/>
          <w:sz w:val="20"/>
          <w:szCs w:val="36"/>
        </w:rPr>
        <w:t>.</w:t>
      </w:r>
      <w:r w:rsidR="007C4582" w:rsidRPr="005B3ECD">
        <w:rPr>
          <w:rFonts w:eastAsia="標楷體" w:cstheme="minorHAnsi" w:hint="eastAsia"/>
          <w:sz w:val="20"/>
          <w:szCs w:val="36"/>
        </w:rPr>
        <w:t>11</w:t>
      </w:r>
      <w:r w:rsidRPr="005B3ECD">
        <w:rPr>
          <w:rFonts w:eastAsia="標楷體" w:cstheme="minorHAnsi"/>
          <w:sz w:val="20"/>
          <w:szCs w:val="36"/>
        </w:rPr>
        <w:t>)</w:t>
      </w:r>
    </w:p>
    <w:p w:rsidR="00337F6E" w:rsidRPr="005B3ECD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="008D1C0D"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="00DD79AA"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次校課程會議</w:t>
      </w:r>
      <w:r w:rsidR="003A548E" w:rsidRPr="005B3ECD">
        <w:rPr>
          <w:rFonts w:eastAsia="標楷體" w:cstheme="minorHAnsi" w:hint="eastAsia"/>
          <w:sz w:val="20"/>
          <w:szCs w:val="36"/>
        </w:rPr>
        <w:t>通過</w:t>
      </w:r>
      <w:r w:rsidR="004C5CDB" w:rsidRPr="005B3ECD">
        <w:rPr>
          <w:rFonts w:eastAsia="標楷體" w:cstheme="minorHAnsi"/>
          <w:sz w:val="20"/>
          <w:szCs w:val="36"/>
        </w:rPr>
        <w:t>(11</w:t>
      </w:r>
      <w:r w:rsidR="004C5CDB" w:rsidRPr="005B3ECD">
        <w:rPr>
          <w:rFonts w:eastAsia="標楷體" w:cstheme="minorHAnsi" w:hint="eastAsia"/>
          <w:sz w:val="20"/>
          <w:szCs w:val="36"/>
        </w:rPr>
        <w:t>2</w:t>
      </w:r>
      <w:r w:rsidR="00F01003" w:rsidRPr="005B3ECD">
        <w:rPr>
          <w:rFonts w:eastAsia="標楷體" w:cstheme="minorHAnsi"/>
          <w:sz w:val="20"/>
          <w:szCs w:val="36"/>
        </w:rPr>
        <w:t>.</w:t>
      </w:r>
      <w:r w:rsidR="003A548E" w:rsidRPr="005B3ECD">
        <w:rPr>
          <w:rFonts w:eastAsia="標楷體" w:cstheme="minorHAnsi" w:hint="eastAsia"/>
          <w:sz w:val="20"/>
          <w:szCs w:val="36"/>
        </w:rPr>
        <w:t>04</w:t>
      </w:r>
      <w:r w:rsidR="00F01003" w:rsidRPr="005B3ECD">
        <w:rPr>
          <w:rFonts w:eastAsia="標楷體" w:cstheme="minorHAnsi"/>
          <w:sz w:val="20"/>
          <w:szCs w:val="36"/>
        </w:rPr>
        <w:t>.</w:t>
      </w:r>
      <w:r w:rsidR="003A548E" w:rsidRPr="005B3ECD">
        <w:rPr>
          <w:rFonts w:eastAsia="標楷體" w:cstheme="minorHAnsi"/>
          <w:sz w:val="20"/>
          <w:szCs w:val="36"/>
        </w:rPr>
        <w:t>20</w:t>
      </w:r>
      <w:r w:rsidRPr="005B3ECD">
        <w:rPr>
          <w:rFonts w:eastAsia="標楷體" w:cstheme="minorHAnsi"/>
          <w:sz w:val="20"/>
          <w:szCs w:val="36"/>
        </w:rPr>
        <w:t>)</w:t>
      </w:r>
    </w:p>
    <w:p w:rsidR="00A36EBC" w:rsidRPr="0074647A" w:rsidRDefault="00E17E0D" w:rsidP="001B0CA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8"/>
        </w:rPr>
        <w:t>目標</w:t>
      </w:r>
    </w:p>
    <w:p w:rsidR="00A36EBC" w:rsidRPr="0074647A" w:rsidRDefault="00A36EBC" w:rsidP="000370CA">
      <w:pPr>
        <w:autoSpaceDE w:val="0"/>
        <w:autoSpaceDN w:val="0"/>
        <w:adjustRightInd w:val="0"/>
        <w:spacing w:line="300" w:lineRule="auto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A36EBC" w:rsidRPr="0074647A" w:rsidRDefault="00E17E0D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</w:rPr>
        <w:t>以身心學理論及身心調整技法為基礎，培養身心整合之健康指導人才。</w:t>
      </w:r>
    </w:p>
    <w:p w:rsidR="00A36EBC" w:rsidRPr="0074647A" w:rsidRDefault="00E17E0D" w:rsidP="000370CA">
      <w:pPr>
        <w:spacing w:line="300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</w:rPr>
        <w:t>培養運動休閒產業之指導、管理與經營人才。</w:t>
      </w:r>
    </w:p>
    <w:p w:rsidR="00A36EBC" w:rsidRPr="0074647A" w:rsidRDefault="00E17E0D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="00A36EBC" w:rsidRPr="0074647A"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</w:rPr>
        <w:t>增進語文溝通、研究創新及應用資訊科技的能力。</w:t>
      </w:r>
    </w:p>
    <w:p w:rsidR="00A36EBC" w:rsidRPr="0074647A" w:rsidRDefault="00E17E0D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="00A36EBC" w:rsidRPr="0074647A"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</w:rPr>
        <w:t>培養專業敬業的精神、社會服務之熱忱及人際社交能力。</w:t>
      </w:r>
    </w:p>
    <w:p w:rsidR="00A36EBC" w:rsidRPr="0074647A" w:rsidRDefault="00E17E0D" w:rsidP="001B0CA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</w:t>
      </w:r>
      <w:r w:rsidRPr="001B0CA0">
        <w:rPr>
          <w:rFonts w:eastAsia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8"/>
        </w:rPr>
        <w:t>課程結構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52"/>
        <w:gridCol w:w="1603"/>
        <w:gridCol w:w="1081"/>
        <w:gridCol w:w="343"/>
        <w:gridCol w:w="668"/>
        <w:gridCol w:w="1274"/>
        <w:gridCol w:w="1382"/>
        <w:gridCol w:w="811"/>
      </w:tblGrid>
      <w:tr w:rsidR="0074647A" w:rsidRPr="0074647A" w:rsidTr="00224098">
        <w:trPr>
          <w:trHeight w:val="397"/>
          <w:jc w:val="center"/>
        </w:trPr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ind w:firstLineChars="700" w:firstLine="1822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課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程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類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學分數合計</w:t>
            </w:r>
          </w:p>
        </w:tc>
      </w:tr>
      <w:tr w:rsidR="0074647A" w:rsidRPr="0074647A" w:rsidTr="00224098">
        <w:trPr>
          <w:trHeight w:val="397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通識教育課程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詳見通識教育中心課程綱要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28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  <w:tr w:rsidR="00A60878" w:rsidRPr="0074647A" w:rsidTr="00224098">
        <w:trPr>
          <w:trHeight w:val="390"/>
          <w:jc w:val="center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院共同課程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6087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人文與藝術概論（一）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6087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6087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3</w:t>
            </w:r>
            <w:r w:rsidRPr="0074647A">
              <w:rPr>
                <w:rFonts w:eastAsia="標楷體"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rPr>
                <w:rFonts w:eastAsia="標楷體"/>
                <w:bCs/>
                <w:szCs w:val="24"/>
              </w:rPr>
            </w:pPr>
          </w:p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80</w:t>
            </w:r>
          </w:p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學</w:t>
            </w:r>
          </w:p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分</w:t>
            </w:r>
          </w:p>
        </w:tc>
      </w:tr>
      <w:tr w:rsidR="00A60878" w:rsidRPr="0074647A" w:rsidTr="00224098">
        <w:trPr>
          <w:trHeight w:val="390"/>
          <w:jc w:val="center"/>
        </w:trPr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</w:rPr>
            </w:pPr>
            <w:r w:rsidRPr="0074647A">
              <w:rPr>
                <w:rFonts w:eastAsia="標楷體"/>
              </w:rPr>
              <w:t>人文與藝術概論（二）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</w:rPr>
            </w:pPr>
            <w:r w:rsidRPr="0074647A">
              <w:rPr>
                <w:rFonts w:eastAsia="標楷體"/>
              </w:rPr>
              <w:t>必修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</w:rPr>
            </w:pPr>
            <w:r w:rsidRPr="0074647A">
              <w:rPr>
                <w:rFonts w:eastAsia="標楷體"/>
              </w:rPr>
              <w:t>3</w:t>
            </w:r>
            <w:r w:rsidRPr="0074647A">
              <w:rPr>
                <w:rFonts w:eastAsia="標楷體"/>
              </w:rPr>
              <w:t>學分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rPr>
                <w:rFonts w:eastAsia="標楷體"/>
                <w:bCs/>
                <w:szCs w:val="24"/>
              </w:rPr>
            </w:pPr>
          </w:p>
        </w:tc>
      </w:tr>
      <w:tr w:rsidR="00A60878" w:rsidRPr="0074647A" w:rsidTr="00224098">
        <w:trPr>
          <w:trHeight w:val="396"/>
          <w:jc w:val="center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基礎模組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24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A60878" w:rsidRPr="0074647A" w:rsidTr="00224098">
        <w:trPr>
          <w:trHeight w:val="416"/>
          <w:jc w:val="center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8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A60878" w:rsidRPr="0074647A" w:rsidTr="00224098">
        <w:trPr>
          <w:trHeight w:val="408"/>
          <w:jc w:val="center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核心模組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12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27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A60878" w:rsidRPr="0074647A" w:rsidTr="00224098">
        <w:trPr>
          <w:trHeight w:val="414"/>
          <w:jc w:val="center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78" w:rsidRPr="0074647A" w:rsidRDefault="00A60878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15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878" w:rsidRPr="0074647A" w:rsidRDefault="00A60878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DD178C" w:rsidRPr="0074647A" w:rsidTr="00224098">
        <w:trPr>
          <w:trHeight w:val="419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224098" w:rsidRDefault="00DD178C" w:rsidP="00DD178C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FF0000"/>
                <w:szCs w:val="24"/>
                <w:u w:val="single"/>
              </w:rPr>
            </w:pPr>
            <w:r w:rsidRPr="00224098">
              <w:rPr>
                <w:rFonts w:eastAsia="標楷體" w:hint="eastAsia"/>
                <w:bCs/>
                <w:color w:val="FF0000"/>
                <w:szCs w:val="24"/>
                <w:u w:val="single"/>
              </w:rPr>
              <w:t>專業模組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身心整合專業模組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 w:hint="eastAsia"/>
                <w:bCs/>
                <w:szCs w:val="24"/>
              </w:rPr>
              <w:t>修讀</w:t>
            </w:r>
            <w:r w:rsidRPr="0074647A">
              <w:rPr>
                <w:rFonts w:eastAsia="標楷體" w:hint="eastAsia"/>
                <w:bCs/>
                <w:szCs w:val="24"/>
              </w:rPr>
              <w:t>1</w:t>
            </w:r>
            <w:r w:rsidRPr="0074647A">
              <w:rPr>
                <w:rFonts w:eastAsia="標楷體" w:hint="eastAsia"/>
                <w:bCs/>
                <w:szCs w:val="24"/>
              </w:rPr>
              <w:t>個</w:t>
            </w:r>
          </w:p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 w:hint="eastAsia"/>
                <w:bCs/>
                <w:szCs w:val="24"/>
              </w:rPr>
              <w:t>專業模組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23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DD178C" w:rsidRPr="0074647A" w:rsidTr="00224098">
        <w:trPr>
          <w:trHeight w:val="412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17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DD178C" w:rsidRPr="0074647A" w:rsidTr="00224098">
        <w:trPr>
          <w:trHeight w:val="418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運動休閒專業模組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4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23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DD178C" w:rsidRPr="0074647A" w:rsidTr="00224098">
        <w:trPr>
          <w:trHeight w:val="410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19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DD178C" w:rsidRPr="0074647A" w:rsidTr="00224098">
        <w:trPr>
          <w:trHeight w:val="235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自由選修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B3ECD">
              <w:rPr>
                <w:rFonts w:eastAsia="標楷體"/>
                <w:kern w:val="0"/>
              </w:rPr>
              <w:t>符合以下</w:t>
            </w:r>
            <w:r w:rsidRPr="005B3ECD">
              <w:rPr>
                <w:rFonts w:eastAsia="標楷體" w:hint="eastAsia"/>
                <w:kern w:val="0"/>
              </w:rPr>
              <w:t>課程</w:t>
            </w:r>
            <w:r w:rsidRPr="005B3ECD">
              <w:rPr>
                <w:rFonts w:eastAsia="標楷體"/>
                <w:kern w:val="0"/>
              </w:rPr>
              <w:t>，可</w:t>
            </w:r>
            <w:r w:rsidRPr="005B3ECD">
              <w:rPr>
                <w:rFonts w:eastAsia="標楷體" w:hint="eastAsia"/>
                <w:kern w:val="0"/>
              </w:rPr>
              <w:t>當</w:t>
            </w:r>
            <w:r w:rsidRPr="005B3ECD">
              <w:rPr>
                <w:rFonts w:eastAsia="標楷體"/>
                <w:kern w:val="0"/>
              </w:rPr>
              <w:t>自由學分</w:t>
            </w:r>
            <w:r w:rsidRPr="005B3ECD">
              <w:rPr>
                <w:rFonts w:eastAsia="標楷體" w:hint="eastAsia"/>
                <w:kern w:val="0"/>
              </w:rPr>
              <w:t>：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B3ECD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5B3ECD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B3ECD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5B3ECD">
              <w:rPr>
                <w:rFonts w:ascii="標楷體" w:eastAsia="標楷體" w:hAnsi="標楷體"/>
                <w:kern w:val="0"/>
              </w:rPr>
              <w:t>院共同課程。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B3ECD"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5B3ECD">
              <w:rPr>
                <w:rFonts w:ascii="標楷體" w:eastAsia="標楷體" w:hAnsi="標楷體"/>
                <w:kern w:val="0"/>
              </w:rPr>
              <w:t>系基礎模組。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B3ECD"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5B3ECD">
              <w:rPr>
                <w:rFonts w:ascii="標楷體" w:eastAsia="標楷體" w:hAnsi="標楷體"/>
                <w:kern w:val="0"/>
              </w:rPr>
              <w:t>系核心模組。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5B3ECD"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5B3ECD">
              <w:rPr>
                <w:rFonts w:ascii="標楷體" w:eastAsia="標楷體" w:hAnsi="標楷體"/>
                <w:kern w:val="0"/>
              </w:rPr>
              <w:t>系專業模組。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5B3ECD">
              <w:rPr>
                <w:rFonts w:ascii="標楷體" w:eastAsia="標楷體" w:hAnsi="標楷體" w:hint="eastAsia"/>
                <w:kern w:val="0"/>
              </w:rPr>
              <w:t>6.跨領域</w:t>
            </w:r>
            <w:r w:rsidRPr="005B3ECD">
              <w:rPr>
                <w:rFonts w:ascii="標楷體" w:eastAsia="標楷體" w:hAnsi="標楷體"/>
                <w:kern w:val="0"/>
              </w:rPr>
              <w:t>模組。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5B3ECD">
              <w:rPr>
                <w:rFonts w:ascii="標楷體" w:eastAsia="標楷體" w:hAnsi="標楷體" w:hint="eastAsia"/>
                <w:kern w:val="0"/>
              </w:rPr>
              <w:t>7.雙主修、副修、輔系。</w:t>
            </w:r>
          </w:p>
          <w:p w:rsidR="005B3ECD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5B3ECD">
              <w:rPr>
                <w:rFonts w:ascii="標楷體" w:eastAsia="標楷體" w:hAnsi="標楷體" w:hint="eastAsia"/>
                <w:kern w:val="0"/>
              </w:rPr>
              <w:t>8.各類學程。</w:t>
            </w:r>
          </w:p>
          <w:p w:rsidR="00DD178C" w:rsidRPr="005B3ECD" w:rsidRDefault="005B3ECD" w:rsidP="005B3ECD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5B3ECD">
              <w:rPr>
                <w:rFonts w:ascii="標楷體" w:eastAsia="標楷體" w:hAnsi="標楷體" w:hint="eastAsia"/>
                <w:kern w:val="0"/>
              </w:rPr>
              <w:t>9.自主學習課程。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20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  <w:tr w:rsidR="00DD178C" w:rsidRPr="0074647A" w:rsidTr="005B3ECD">
        <w:trPr>
          <w:trHeight w:val="416"/>
          <w:jc w:val="center"/>
        </w:trPr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總</w:t>
            </w:r>
            <w:r w:rsidRPr="0074647A">
              <w:rPr>
                <w:rFonts w:eastAsia="標楷體"/>
                <w:bCs/>
              </w:rPr>
              <w:t xml:space="preserve">      </w:t>
            </w:r>
            <w:r w:rsidRPr="0074647A">
              <w:rPr>
                <w:rFonts w:eastAsia="標楷體"/>
                <w:bCs/>
              </w:rPr>
              <w:t>計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8C" w:rsidRPr="0074647A" w:rsidRDefault="00DD178C" w:rsidP="00DD178C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128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</w:tbl>
    <w:p w:rsidR="00A36EBC" w:rsidRPr="001B0CA0" w:rsidRDefault="002E1BC7" w:rsidP="001B0CA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</w:t>
      </w:r>
      <w:r w:rsidRPr="001B0CA0">
        <w:rPr>
          <w:rFonts w:eastAsia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8"/>
        </w:rPr>
        <w:t>選課須知</w:t>
      </w:r>
    </w:p>
    <w:p w:rsidR="00A36EBC" w:rsidRPr="00D75952" w:rsidRDefault="002E1BC7" w:rsidP="00B3178A">
      <w:pPr>
        <w:autoSpaceDE w:val="0"/>
        <w:autoSpaceDN w:val="0"/>
        <w:adjustRightInd w:val="0"/>
        <w:spacing w:line="300" w:lineRule="auto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院共同課程</w:t>
      </w:r>
      <w:r w:rsidR="00D10D7E" w:rsidRPr="00D10D7E">
        <w:rPr>
          <w:rFonts w:eastAsia="標楷體" w:hint="eastAsia"/>
          <w:bCs/>
          <w:color w:val="FF0000"/>
          <w:u w:val="single"/>
        </w:rPr>
        <w:t>為必修</w:t>
      </w:r>
      <w:r w:rsidR="00A36EBC" w:rsidRPr="00D75952">
        <w:rPr>
          <w:rFonts w:eastAsia="標楷體" w:hint="eastAsia"/>
          <w:bCs/>
        </w:rPr>
        <w:t>6</w:t>
      </w:r>
      <w:r w:rsidR="00A36EBC" w:rsidRPr="00D75952">
        <w:rPr>
          <w:rFonts w:eastAsia="標楷體" w:hint="eastAsia"/>
          <w:bCs/>
        </w:rPr>
        <w:t>學分</w:t>
      </w:r>
      <w:r w:rsidR="007023F8" w:rsidRPr="006F128E">
        <w:rPr>
          <w:rFonts w:eastAsia="標楷體" w:hint="eastAsia"/>
          <w:bCs/>
          <w:color w:val="FF0000"/>
          <w:u w:val="single"/>
        </w:rPr>
        <w:t>，於一年級上</w:t>
      </w:r>
      <w:r w:rsidR="00FD1E2D" w:rsidRPr="006F128E">
        <w:rPr>
          <w:rFonts w:ascii="標楷體" w:eastAsia="標楷體" w:hAnsi="標楷體" w:hint="eastAsia"/>
          <w:bCs/>
          <w:color w:val="FF0000"/>
          <w:u w:val="single"/>
        </w:rPr>
        <w:t>、</w:t>
      </w:r>
      <w:r w:rsidR="007023F8" w:rsidRPr="006F128E">
        <w:rPr>
          <w:rFonts w:eastAsia="標楷體" w:hint="eastAsia"/>
          <w:bCs/>
          <w:color w:val="FF0000"/>
          <w:u w:val="single"/>
        </w:rPr>
        <w:t>下學期開設</w:t>
      </w:r>
      <w:r w:rsidR="00A36EBC" w:rsidRPr="00D75952">
        <w:rPr>
          <w:rFonts w:eastAsia="標楷體" w:hint="eastAsia"/>
          <w:bCs/>
        </w:rPr>
        <w:t>。</w:t>
      </w:r>
    </w:p>
    <w:p w:rsidR="00A36EBC" w:rsidRPr="00D75952" w:rsidRDefault="002E1BC7" w:rsidP="00B3178A">
      <w:pPr>
        <w:autoSpaceDE w:val="0"/>
        <w:autoSpaceDN w:val="0"/>
        <w:adjustRightInd w:val="0"/>
        <w:spacing w:line="300" w:lineRule="auto"/>
        <w:ind w:left="360" w:hangingChars="150" w:hanging="36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本系課程分為基礎模組、核心模組、身心整合專業模組及運動休閒專業模組。基礎模組</w:t>
      </w:r>
      <w:r w:rsidR="00A36EBC" w:rsidRPr="00D75952">
        <w:rPr>
          <w:rFonts w:eastAsia="標楷體" w:hint="eastAsia"/>
          <w:bCs/>
        </w:rPr>
        <w:t>(23</w:t>
      </w:r>
      <w:r w:rsidR="00A36EBC" w:rsidRPr="00D75952">
        <w:rPr>
          <w:rFonts w:eastAsia="標楷體" w:hint="eastAsia"/>
          <w:bCs/>
        </w:rPr>
        <w:t>學分</w:t>
      </w:r>
      <w:r w:rsidR="00A36EBC" w:rsidRPr="00D75952"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、核心模組</w:t>
      </w:r>
      <w:r w:rsidR="00A36EBC" w:rsidRPr="00D75952">
        <w:rPr>
          <w:rFonts w:eastAsia="標楷體" w:hint="eastAsia"/>
          <w:bCs/>
        </w:rPr>
        <w:t>(27</w:t>
      </w:r>
      <w:r w:rsidR="00A36EBC" w:rsidRPr="00D75952">
        <w:rPr>
          <w:rFonts w:eastAsia="標楷體" w:hint="eastAsia"/>
          <w:bCs/>
        </w:rPr>
        <w:t>學分</w:t>
      </w:r>
      <w:r w:rsidR="00A36EBC" w:rsidRPr="00D75952"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及專業模組</w:t>
      </w:r>
      <w:r w:rsidR="00A36EBC" w:rsidRPr="00D75952">
        <w:rPr>
          <w:rFonts w:eastAsia="標楷體" w:hint="eastAsia"/>
          <w:bCs/>
        </w:rPr>
        <w:t>(23</w:t>
      </w:r>
      <w:r w:rsidR="00A36EBC" w:rsidRPr="00D75952">
        <w:rPr>
          <w:rFonts w:eastAsia="標楷體" w:hint="eastAsia"/>
          <w:bCs/>
        </w:rPr>
        <w:t>學分</w:t>
      </w:r>
      <w:r w:rsidR="00A36EBC" w:rsidRPr="00D75952"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學分合計需修滿</w:t>
      </w:r>
      <w:r w:rsidR="00A36EBC" w:rsidRPr="00D75952">
        <w:rPr>
          <w:rFonts w:eastAsia="標楷體" w:hint="eastAsia"/>
          <w:bCs/>
        </w:rPr>
        <w:t>74</w:t>
      </w:r>
      <w:r w:rsidR="00A36EBC" w:rsidRPr="00D75952">
        <w:rPr>
          <w:rFonts w:eastAsia="標楷體" w:hint="eastAsia"/>
          <w:bCs/>
        </w:rPr>
        <w:t>學分。</w:t>
      </w:r>
    </w:p>
    <w:p w:rsidR="00A36EBC" w:rsidRPr="00D75952" w:rsidRDefault="002E1BC7" w:rsidP="00B3178A">
      <w:pPr>
        <w:autoSpaceDE w:val="0"/>
        <w:autoSpaceDN w:val="0"/>
        <w:adjustRightInd w:val="0"/>
        <w:spacing w:line="300" w:lineRule="auto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專業模組修習方式須</w:t>
      </w:r>
      <w:r w:rsidR="00A4025E" w:rsidRPr="00A4025E">
        <w:rPr>
          <w:rFonts w:eastAsia="標楷體" w:hint="eastAsia"/>
          <w:bCs/>
          <w:color w:val="FF0000"/>
          <w:u w:val="single"/>
        </w:rPr>
        <w:t>修讀</w:t>
      </w:r>
      <w:r w:rsidR="00A4025E" w:rsidRPr="00A4025E">
        <w:rPr>
          <w:rFonts w:eastAsia="標楷體" w:hint="eastAsia"/>
          <w:bCs/>
          <w:color w:val="FF0000"/>
          <w:u w:val="single"/>
        </w:rPr>
        <w:t>1</w:t>
      </w:r>
      <w:r w:rsidR="00A4025E" w:rsidRPr="00A4025E">
        <w:rPr>
          <w:rFonts w:eastAsia="標楷體" w:hint="eastAsia"/>
          <w:bCs/>
          <w:color w:val="FF0000"/>
          <w:u w:val="single"/>
        </w:rPr>
        <w:t>個</w:t>
      </w:r>
      <w:r w:rsidR="00A4025E">
        <w:rPr>
          <w:rFonts w:eastAsia="標楷體" w:hint="eastAsia"/>
          <w:bCs/>
        </w:rPr>
        <w:t>專業模組，並完成該模組必修及選修學分數</w:t>
      </w:r>
      <w:r w:rsidR="00A36EBC" w:rsidRPr="00D75952">
        <w:rPr>
          <w:rFonts w:eastAsia="標楷體" w:hint="eastAsia"/>
          <w:bCs/>
        </w:rPr>
        <w:t>23</w:t>
      </w:r>
      <w:r w:rsidR="00A36EBC" w:rsidRPr="00D75952">
        <w:rPr>
          <w:rFonts w:eastAsia="標楷體" w:hint="eastAsia"/>
          <w:bCs/>
        </w:rPr>
        <w:t>學分。</w:t>
      </w:r>
    </w:p>
    <w:p w:rsidR="00A36EBC" w:rsidRPr="00D75952" w:rsidRDefault="002E1BC7" w:rsidP="00B3178A">
      <w:pPr>
        <w:autoSpaceDE w:val="0"/>
        <w:autoSpaceDN w:val="0"/>
        <w:adjustRightInd w:val="0"/>
        <w:spacing w:line="300" w:lineRule="auto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="00A36EBC" w:rsidRPr="00D75952">
        <w:rPr>
          <w:rFonts w:eastAsia="標楷體" w:hint="eastAsia"/>
          <w:bCs/>
        </w:rPr>
        <w:t>實習課程包括</w:t>
      </w:r>
    </w:p>
    <w:p w:rsidR="00A36EBC" w:rsidRPr="0074647A" w:rsidRDefault="00881F22" w:rsidP="00B3178A">
      <w:pPr>
        <w:autoSpaceDE w:val="0"/>
        <w:autoSpaceDN w:val="0"/>
        <w:adjustRightInd w:val="0"/>
        <w:spacing w:line="300" w:lineRule="auto"/>
        <w:ind w:firstLineChars="177" w:firstLine="425"/>
        <w:jc w:val="both"/>
        <w:rPr>
          <w:rFonts w:ascii="標楷體" w:eastAsia="標楷體" w:hAnsi="標楷體"/>
          <w:bCs/>
        </w:rPr>
      </w:pPr>
      <w:r w:rsidRPr="00CF0AAE">
        <w:rPr>
          <w:rFonts w:eastAsia="標楷體" w:hint="eastAsia"/>
          <w:bCs/>
        </w:rPr>
        <w:t>(</w:t>
      </w:r>
      <w:r w:rsidR="002E1BC7" w:rsidRPr="00CF0AAE">
        <w:rPr>
          <w:rFonts w:eastAsia="標楷體"/>
          <w:bCs/>
        </w:rPr>
        <w:t>a</w:t>
      </w:r>
      <w:r w:rsidRPr="00CF0AAE">
        <w:rPr>
          <w:rFonts w:eastAsia="標楷體" w:hint="eastAsia"/>
          <w:bCs/>
        </w:rPr>
        <w:t>)</w:t>
      </w:r>
      <w:r w:rsidR="00A36EBC" w:rsidRPr="0074647A">
        <w:rPr>
          <w:rFonts w:ascii="標楷體" w:eastAsia="標楷體" w:hAnsi="標楷體" w:hint="eastAsia"/>
          <w:bCs/>
        </w:rPr>
        <w:t>專業知能課程：</w:t>
      </w:r>
    </w:p>
    <w:p w:rsidR="00A36EBC" w:rsidRPr="00CF0AAE" w:rsidRDefault="00A36EBC" w:rsidP="00B3178A">
      <w:pPr>
        <w:autoSpaceDE w:val="0"/>
        <w:autoSpaceDN w:val="0"/>
        <w:adjustRightInd w:val="0"/>
        <w:spacing w:line="300" w:lineRule="auto"/>
        <w:ind w:leftChars="300" w:left="1004" w:hanging="284"/>
        <w:jc w:val="both"/>
        <w:rPr>
          <w:rFonts w:eastAsia="標楷體"/>
          <w:bCs/>
        </w:rPr>
      </w:pPr>
      <w:r w:rsidRPr="00CF0AAE">
        <w:rPr>
          <w:rFonts w:eastAsia="標楷體" w:hint="eastAsia"/>
          <w:bCs/>
        </w:rPr>
        <w:t>(1)</w:t>
      </w:r>
      <w:r w:rsidRPr="00CF0AAE">
        <w:rPr>
          <w:rFonts w:eastAsia="標楷體" w:hint="eastAsia"/>
          <w:bCs/>
        </w:rPr>
        <w:t>身心整合與運動休閒專業知能</w:t>
      </w:r>
      <w:r w:rsidRPr="00CF0AAE">
        <w:rPr>
          <w:rFonts w:eastAsia="標楷體" w:hint="eastAsia"/>
          <w:bCs/>
        </w:rPr>
        <w:t>(</w:t>
      </w:r>
      <w:r w:rsidRPr="00CF0AAE">
        <w:rPr>
          <w:rFonts w:eastAsia="標楷體" w:hint="eastAsia"/>
          <w:bCs/>
        </w:rPr>
        <w:t>一</w:t>
      </w:r>
      <w:r w:rsidRPr="00CF0AAE">
        <w:rPr>
          <w:rFonts w:eastAsia="標楷體" w:hint="eastAsia"/>
          <w:bCs/>
        </w:rPr>
        <w:t>)</w:t>
      </w:r>
      <w:r w:rsidRPr="00CF0AAE">
        <w:rPr>
          <w:rFonts w:eastAsia="標楷體" w:hint="eastAsia"/>
          <w:bCs/>
        </w:rPr>
        <w:t>、</w:t>
      </w:r>
      <w:r w:rsidRPr="00CF0AAE">
        <w:rPr>
          <w:rFonts w:eastAsia="標楷體" w:hint="eastAsia"/>
          <w:bCs/>
        </w:rPr>
        <w:t>(</w:t>
      </w:r>
      <w:r w:rsidRPr="00CF0AAE">
        <w:rPr>
          <w:rFonts w:eastAsia="標楷體" w:hint="eastAsia"/>
          <w:bCs/>
        </w:rPr>
        <w:t>二</w:t>
      </w:r>
      <w:r w:rsidRPr="00CF0AAE">
        <w:rPr>
          <w:rFonts w:eastAsia="標楷體" w:hint="eastAsia"/>
          <w:bCs/>
        </w:rPr>
        <w:t>)</w:t>
      </w:r>
      <w:r w:rsidRPr="00CF0AAE">
        <w:rPr>
          <w:rFonts w:eastAsia="標楷體" w:hint="eastAsia"/>
          <w:bCs/>
        </w:rPr>
        <w:t>、</w:t>
      </w:r>
      <w:r w:rsidRPr="00CF0AAE">
        <w:rPr>
          <w:rFonts w:eastAsia="標楷體" w:hint="eastAsia"/>
          <w:bCs/>
        </w:rPr>
        <w:t>(</w:t>
      </w:r>
      <w:r w:rsidRPr="00CF0AAE">
        <w:rPr>
          <w:rFonts w:eastAsia="標楷體" w:hint="eastAsia"/>
          <w:bCs/>
        </w:rPr>
        <w:t>三</w:t>
      </w:r>
      <w:r w:rsidRPr="00CF0AAE">
        <w:rPr>
          <w:rFonts w:eastAsia="標楷體" w:hint="eastAsia"/>
          <w:bCs/>
        </w:rPr>
        <w:t>)</w:t>
      </w:r>
      <w:r w:rsidRPr="00CF0AAE">
        <w:rPr>
          <w:rFonts w:eastAsia="標楷體" w:hint="eastAsia"/>
          <w:bCs/>
        </w:rPr>
        <w:t>共</w:t>
      </w:r>
      <w:r w:rsidRPr="00CF0AAE">
        <w:rPr>
          <w:rFonts w:eastAsia="標楷體" w:hint="eastAsia"/>
          <w:bCs/>
        </w:rPr>
        <w:t>6</w:t>
      </w:r>
      <w:r w:rsidRPr="00CF0AAE">
        <w:rPr>
          <w:rFonts w:eastAsia="標楷體" w:hint="eastAsia"/>
          <w:bCs/>
        </w:rPr>
        <w:t>學分：培養專業能力及服務精神，並輔助專業技能之學習。分三個學期開設。轉系、轉學、轉換專業的學生一律由身心整合與運動休閒專業知能</w:t>
      </w:r>
      <w:r w:rsidRPr="00CF0AAE">
        <w:rPr>
          <w:rFonts w:eastAsia="標楷體" w:hint="eastAsia"/>
          <w:bCs/>
        </w:rPr>
        <w:t>(</w:t>
      </w:r>
      <w:r w:rsidRPr="00CF0AAE">
        <w:rPr>
          <w:rFonts w:eastAsia="標楷體" w:hint="eastAsia"/>
          <w:bCs/>
        </w:rPr>
        <w:t>一</w:t>
      </w:r>
      <w:r w:rsidRPr="00CF0AAE">
        <w:rPr>
          <w:rFonts w:eastAsia="標楷體" w:hint="eastAsia"/>
          <w:bCs/>
        </w:rPr>
        <w:t>)</w:t>
      </w:r>
      <w:r w:rsidRPr="00CF0AAE">
        <w:rPr>
          <w:rFonts w:eastAsia="標楷體" w:hint="eastAsia"/>
          <w:bCs/>
        </w:rPr>
        <w:t>開始修讀。</w:t>
      </w:r>
    </w:p>
    <w:p w:rsidR="00A36EBC" w:rsidRPr="00CF0AAE" w:rsidRDefault="00A36EBC" w:rsidP="00B3178A">
      <w:pPr>
        <w:autoSpaceDE w:val="0"/>
        <w:autoSpaceDN w:val="0"/>
        <w:adjustRightInd w:val="0"/>
        <w:spacing w:line="300" w:lineRule="auto"/>
        <w:ind w:leftChars="300" w:left="1004" w:hanging="284"/>
        <w:jc w:val="both"/>
        <w:rPr>
          <w:rFonts w:eastAsia="標楷體"/>
          <w:bCs/>
        </w:rPr>
      </w:pPr>
      <w:r w:rsidRPr="00CF0AAE">
        <w:rPr>
          <w:rFonts w:eastAsia="標楷體" w:hint="eastAsia"/>
          <w:bCs/>
        </w:rPr>
        <w:t>(2)</w:t>
      </w:r>
      <w:r w:rsidRPr="00CF0AAE">
        <w:rPr>
          <w:rFonts w:eastAsia="標楷體" w:hint="eastAsia"/>
          <w:bCs/>
        </w:rPr>
        <w:t>產業理論與實務</w:t>
      </w:r>
      <w:r w:rsidRPr="00CF0AAE">
        <w:rPr>
          <w:rFonts w:eastAsia="標楷體" w:hint="eastAsia"/>
          <w:bCs/>
        </w:rPr>
        <w:t>2</w:t>
      </w:r>
      <w:r w:rsidRPr="00CF0AAE">
        <w:rPr>
          <w:rFonts w:eastAsia="標楷體" w:hint="eastAsia"/>
          <w:bCs/>
        </w:rPr>
        <w:t>學分：於</w:t>
      </w:r>
      <w:r w:rsidR="00A4025E" w:rsidRPr="00B3178A">
        <w:rPr>
          <w:rFonts w:eastAsia="標楷體" w:hint="eastAsia"/>
          <w:bCs/>
          <w:color w:val="FF0000"/>
          <w:u w:val="single"/>
        </w:rPr>
        <w:t>四年級上學期</w:t>
      </w:r>
      <w:r w:rsidRPr="00CF0AAE">
        <w:rPr>
          <w:rFonts w:eastAsia="標楷體" w:hint="eastAsia"/>
          <w:bCs/>
        </w:rPr>
        <w:t>開設，用以檢核學生專業能力及專業技能。</w:t>
      </w:r>
    </w:p>
    <w:p w:rsidR="00A36EBC" w:rsidRPr="00CF0AAE" w:rsidRDefault="00881F22" w:rsidP="00B3178A">
      <w:pPr>
        <w:autoSpaceDE w:val="0"/>
        <w:autoSpaceDN w:val="0"/>
        <w:adjustRightInd w:val="0"/>
        <w:spacing w:line="300" w:lineRule="auto"/>
        <w:ind w:firstLineChars="177" w:firstLine="425"/>
        <w:jc w:val="both"/>
        <w:rPr>
          <w:rFonts w:eastAsia="標楷體"/>
          <w:bCs/>
        </w:rPr>
      </w:pPr>
      <w:r w:rsidRPr="00CF0AAE">
        <w:rPr>
          <w:rFonts w:eastAsia="標楷體" w:hint="eastAsia"/>
          <w:bCs/>
        </w:rPr>
        <w:t>(</w:t>
      </w:r>
      <w:r w:rsidR="002E1BC7" w:rsidRPr="00CF0AAE">
        <w:rPr>
          <w:rFonts w:eastAsia="標楷體"/>
          <w:bCs/>
        </w:rPr>
        <w:t>b</w:t>
      </w:r>
      <w:r w:rsidRPr="00CF0AAE">
        <w:rPr>
          <w:rFonts w:eastAsia="標楷體" w:hint="eastAsia"/>
          <w:bCs/>
        </w:rPr>
        <w:t>)</w:t>
      </w:r>
      <w:r w:rsidR="00A36EBC" w:rsidRPr="00CF0AAE">
        <w:rPr>
          <w:rFonts w:eastAsia="標楷體" w:hint="eastAsia"/>
          <w:bCs/>
        </w:rPr>
        <w:t>校外實習課程：</w:t>
      </w:r>
    </w:p>
    <w:p w:rsidR="00A36EBC" w:rsidRPr="00CF0AAE" w:rsidRDefault="00A36EBC" w:rsidP="0055473E">
      <w:pPr>
        <w:autoSpaceDE w:val="0"/>
        <w:autoSpaceDN w:val="0"/>
        <w:adjustRightInd w:val="0"/>
        <w:spacing w:line="300" w:lineRule="auto"/>
        <w:ind w:firstLineChars="300" w:firstLine="720"/>
        <w:jc w:val="both"/>
        <w:rPr>
          <w:rFonts w:eastAsia="標楷體"/>
          <w:bCs/>
        </w:rPr>
      </w:pPr>
      <w:r w:rsidRPr="00CF0AAE">
        <w:rPr>
          <w:rFonts w:eastAsia="標楷體" w:hint="eastAsia"/>
          <w:bCs/>
        </w:rPr>
        <w:t>身心整合與運動休閒校外實習</w:t>
      </w:r>
      <w:r w:rsidRPr="00CF0AAE">
        <w:rPr>
          <w:rFonts w:eastAsia="標楷體" w:hint="eastAsia"/>
          <w:bCs/>
        </w:rPr>
        <w:t>4</w:t>
      </w:r>
      <w:r w:rsidRPr="00CF0AAE">
        <w:rPr>
          <w:rFonts w:eastAsia="標楷體" w:hint="eastAsia"/>
          <w:bCs/>
        </w:rPr>
        <w:t>學分：於四年級上學期開設，三年級結束的暑假期間實施。</w:t>
      </w:r>
    </w:p>
    <w:p w:rsidR="00A36EBC" w:rsidRPr="0074647A" w:rsidRDefault="002E1BC7" w:rsidP="00B3178A">
      <w:pPr>
        <w:autoSpaceDE w:val="0"/>
        <w:autoSpaceDN w:val="0"/>
        <w:adjustRightInd w:val="0"/>
        <w:spacing w:line="300" w:lineRule="auto"/>
        <w:ind w:left="360" w:hangingChars="150" w:hanging="360"/>
        <w:rPr>
          <w:rFonts w:ascii="標楷體" w:eastAsia="標楷體" w:hAnsi="標楷體"/>
          <w:bCs/>
        </w:rPr>
      </w:pPr>
      <w:r w:rsidRPr="00D75952">
        <w:rPr>
          <w:rFonts w:eastAsia="標楷體" w:hint="eastAsia"/>
          <w:bCs/>
        </w:rPr>
        <w:t>(</w:t>
      </w:r>
      <w:r w:rsidRPr="00D75952">
        <w:rPr>
          <w:rFonts w:eastAsia="標楷體" w:hint="eastAsia"/>
          <w:bCs/>
        </w:rPr>
        <w:t>五</w:t>
      </w:r>
      <w:r w:rsidRPr="00D75952">
        <w:rPr>
          <w:rFonts w:eastAsia="標楷體"/>
          <w:bCs/>
        </w:rPr>
        <w:t>)</w:t>
      </w:r>
      <w:r w:rsidR="00A36EBC" w:rsidRPr="00D75952">
        <w:rPr>
          <w:rFonts w:eastAsia="標楷體" w:hint="eastAsia"/>
          <w:bCs/>
        </w:rPr>
        <w:t>本系畢業條件除修滿</w:t>
      </w:r>
      <w:r w:rsidR="00A36EBC" w:rsidRPr="00D75952">
        <w:rPr>
          <w:rFonts w:eastAsia="標楷體" w:hint="eastAsia"/>
          <w:bCs/>
        </w:rPr>
        <w:t>128</w:t>
      </w:r>
      <w:r w:rsidR="00A36EBC" w:rsidRPr="00D75952">
        <w:rPr>
          <w:rFonts w:eastAsia="標楷體" w:hint="eastAsia"/>
          <w:bCs/>
        </w:rPr>
        <w:t>學分外，</w:t>
      </w:r>
      <w:r w:rsidR="00A4025E" w:rsidRPr="00A4025E">
        <w:rPr>
          <w:rFonts w:eastAsia="標楷體" w:hint="eastAsia"/>
          <w:bCs/>
          <w:color w:val="FF0000"/>
          <w:u w:val="single"/>
        </w:rPr>
        <w:t>另</w:t>
      </w:r>
      <w:r w:rsidR="00A36EBC" w:rsidRPr="00D75952">
        <w:rPr>
          <w:rFonts w:eastAsia="標楷體" w:hint="eastAsia"/>
          <w:bCs/>
        </w:rPr>
        <w:t>需取得高級急救證照、水上救生相關課程</w:t>
      </w:r>
      <w:r w:rsidR="00A36EBC" w:rsidRPr="00D75952">
        <w:rPr>
          <w:rFonts w:eastAsia="標楷體" w:hint="eastAsia"/>
          <w:bCs/>
        </w:rPr>
        <w:t>30</w:t>
      </w:r>
      <w:r w:rsidR="00A36EBC" w:rsidRPr="00D75952">
        <w:rPr>
          <w:rFonts w:eastAsia="標楷體" w:hint="eastAsia"/>
          <w:bCs/>
        </w:rPr>
        <w:t>小時以上，並擁有身心整合與運動休閒產業相關的</w:t>
      </w:r>
      <w:r w:rsidRPr="00261C52">
        <w:rPr>
          <w:rFonts w:eastAsia="標楷體" w:hint="eastAsia"/>
          <w:bCs/>
          <w:color w:val="FF0000"/>
          <w:u w:val="single"/>
        </w:rPr>
        <w:t>4</w:t>
      </w:r>
      <w:r w:rsidR="00A36EBC" w:rsidRPr="00D75952">
        <w:rPr>
          <w:rFonts w:eastAsia="標楷體" w:hint="eastAsia"/>
          <w:bCs/>
        </w:rPr>
        <w:t>張專業證照。</w:t>
      </w:r>
    </w:p>
    <w:p w:rsidR="00A36EBC" w:rsidRPr="0074647A" w:rsidRDefault="001B0CA0" w:rsidP="001B0CA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</w:t>
      </w:r>
      <w:r w:rsidRPr="001B0CA0">
        <w:rPr>
          <w:rFonts w:eastAsia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8"/>
        </w:rPr>
        <w:t>院共同課程及系模組課程</w:t>
      </w:r>
    </w:p>
    <w:tbl>
      <w:tblPr>
        <w:tblW w:w="10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488"/>
        <w:gridCol w:w="2547"/>
        <w:gridCol w:w="1553"/>
        <w:gridCol w:w="535"/>
        <w:gridCol w:w="502"/>
        <w:gridCol w:w="530"/>
        <w:gridCol w:w="667"/>
        <w:gridCol w:w="2711"/>
        <w:gridCol w:w="727"/>
      </w:tblGrid>
      <w:tr w:rsidR="0074647A" w:rsidRPr="0074647A" w:rsidTr="00AD555B">
        <w:trPr>
          <w:trHeight w:val="2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類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別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 w:cs="Calibri"/>
                <w:b/>
                <w:szCs w:val="24"/>
              </w:rPr>
            </w:pPr>
            <w:r w:rsidRPr="0074647A">
              <w:rPr>
                <w:rFonts w:eastAsia="標楷體" w:cs="Calibri" w:hint="eastAsia"/>
                <w:b/>
              </w:rPr>
              <w:t>科目代碼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74647A" w:rsidRPr="0074647A" w:rsidTr="00AD555B">
        <w:trPr>
          <w:trHeight w:val="136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院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共同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EBC" w:rsidRPr="007A48D9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A48D9">
              <w:rPr>
                <w:rFonts w:ascii="標楷體" w:eastAsia="標楷體" w:hAnsi="標楷體" w:hint="eastAsia"/>
                <w:b/>
              </w:rPr>
              <w:t>6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A48D9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人文與藝術概論(一)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HSC11C00A001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Humanities and the Arts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810E20" w:rsidRPr="00944A8F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58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人文與藝術概論(二)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HSC11C00A002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Introduction to Humanities and the Arts </w:t>
            </w:r>
            <w:r w:rsidR="00944A8F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6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基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礎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模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組</w:t>
            </w:r>
            <w:r w:rsidRPr="0074647A">
              <w:rPr>
                <w:rFonts w:ascii="標楷體" w:eastAsia="標楷體" w:hAnsi="標楷體" w:hint="eastAsia"/>
                <w:b/>
              </w:rPr>
              <w:t>24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16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人體解剖學（一）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HDS11E10B001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Anatomy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全選</w:t>
            </w: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of Somatics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2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of Sport Leisure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管理學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1D1CD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</w:t>
            </w:r>
            <w:r w:rsidR="006E2A0F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E</w:t>
            </w:r>
            <w:r w:rsidR="006E2A0F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</w:t>
            </w:r>
            <w:r w:rsidR="001D1CD3" w:rsidRPr="0074647A">
              <w:rPr>
                <w:rFonts w:eastAsia="標楷體" w:cs="Calibri" w:hint="eastAsia"/>
                <w:sz w:val="20"/>
                <w:szCs w:val="20"/>
              </w:rPr>
              <w:t>0</w:t>
            </w:r>
            <w:r w:rsidRPr="0074647A">
              <w:rPr>
                <w:rFonts w:eastAsia="標楷體" w:cs="Calibri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</w:t>
            </w:r>
            <w:r w:rsidR="001E4B6A" w:rsidRPr="0074647A">
              <w:rPr>
                <w:rFonts w:eastAsia="標楷體" w:cs="Calibri" w:hint="eastAsia"/>
                <w:sz w:val="20"/>
                <w:szCs w:val="20"/>
              </w:rPr>
              <w:t>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Management Principles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3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太極拳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Tai Chi Chuan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Physiology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2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游泳（一）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Swimming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舞蹈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Dancing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1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8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lastRenderedPageBreak/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lastRenderedPageBreak/>
              <w:t>傳統醫學文化概論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360F25" w:rsidRDefault="00A36EBC" w:rsidP="00360F25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360F25">
              <w:rPr>
                <w:rFonts w:eastAsia="標楷體" w:cs="Calibri"/>
                <w:sz w:val="20"/>
                <w:szCs w:val="20"/>
              </w:rPr>
              <w:t>HDS12E10B012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 w:hint="eastAsia"/>
                <w:sz w:val="20"/>
                <w:szCs w:val="20"/>
              </w:rPr>
              <w:t xml:space="preserve">Introduction to </w:t>
            </w:r>
            <w:r w:rsidRPr="0074647A">
              <w:rPr>
                <w:rFonts w:eastAsia="標楷體"/>
                <w:sz w:val="20"/>
                <w:szCs w:val="20"/>
              </w:rPr>
              <w:t>Traditional Medicine</w:t>
            </w:r>
            <w:r w:rsidRPr="0074647A">
              <w:rPr>
                <w:rFonts w:eastAsia="標楷體" w:hint="eastAsia"/>
                <w:sz w:val="20"/>
                <w:szCs w:val="20"/>
              </w:rPr>
              <w:t xml:space="preserve"> Culture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人體解剖學（二）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Anatomy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944A8F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="001D1CD3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991A98">
        <w:trPr>
          <w:trHeight w:val="5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991A98">
              <w:rPr>
                <w:rFonts w:ascii="標楷體" w:eastAsia="標楷體" w:hAnsi="標楷體" w:hint="eastAsia"/>
                <w:highlight w:val="yellow"/>
              </w:rPr>
              <w:t>創意與創業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991A98" w:rsidP="00AD555B">
            <w:pPr>
              <w:jc w:val="center"/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HDS12E10B013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 w:hint="eastAsia"/>
                <w:sz w:val="20"/>
                <w:szCs w:val="20"/>
                <w:highlight w:val="yellow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714DD5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 w:hint="eastAsia"/>
                <w:sz w:val="20"/>
                <w:szCs w:val="20"/>
                <w:highlight w:val="yellow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991A98">
              <w:rPr>
                <w:rFonts w:eastAsia="標楷體" w:cs="Calibri"/>
                <w:sz w:val="20"/>
                <w:szCs w:val="20"/>
                <w:highlight w:val="yellow"/>
              </w:rPr>
              <w:t>Creativity &amp; Entrepreneurship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33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老人健康學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Health Science for Senior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ascii="Times New Roman" w:eastAsia="標楷體" w:hAnsi="Times New Roman" w:hint="eastAsia"/>
                <w:sz w:val="16"/>
                <w:szCs w:val="16"/>
              </w:rPr>
              <w:t>隔年開</w:t>
            </w:r>
          </w:p>
        </w:tc>
      </w:tr>
      <w:tr w:rsidR="0074647A" w:rsidRPr="0074647A" w:rsidTr="00AD555B">
        <w:trPr>
          <w:trHeight w:val="536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核心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4647A">
              <w:rPr>
                <w:rFonts w:eastAsia="標楷體" w:hint="eastAsia"/>
                <w:b/>
              </w:rPr>
              <w:t>模組</w:t>
            </w:r>
            <w:r w:rsidRPr="0074647A">
              <w:rPr>
                <w:rFonts w:ascii="標楷體" w:eastAsia="標楷體" w:hAnsi="標楷體" w:hint="eastAsia"/>
                <w:b/>
              </w:rPr>
              <w:t>27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12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一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HDS11E20D006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全選</w:t>
            </w: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</w:t>
            </w:r>
            <w:r w:rsidR="00944A8F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944A8F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三</w:t>
            </w:r>
            <w:r w:rsidRPr="0074647A">
              <w:rPr>
                <w:rFonts w:eastAsia="標楷體"/>
              </w:rPr>
              <w:t xml:space="preserve">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</w:t>
            </w:r>
            <w:r w:rsidR="00944A8F" w:rsidRPr="00944A8F">
              <w:rPr>
                <w:rFonts w:eastAsia="標楷體" w:cs="Calibri"/>
                <w:sz w:val="20"/>
                <w:szCs w:val="20"/>
              </w:rPr>
              <w:t>(III)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身心整合與運動休閒校外實習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Industry Practicum of Somatics and Sport Leisure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產業理論與實務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Industry Theory and Practice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15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綜合球類活動(一)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Ball Activities</w:t>
            </w:r>
            <w:r w:rsidR="00EE13CD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EE13CD"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1024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024" w:rsidRPr="0074647A" w:rsidRDefault="00711024" w:rsidP="00711024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024" w:rsidRPr="0074647A" w:rsidRDefault="00711024" w:rsidP="00711024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休閒社會學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jc w:val="center"/>
              <w:rPr>
                <w:rFonts w:eastAsia="標楷體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Soci</w:t>
            </w:r>
            <w:r w:rsidR="00EE13CD">
              <w:rPr>
                <w:rFonts w:eastAsia="標楷體" w:cs="Calibri"/>
                <w:sz w:val="20"/>
                <w:szCs w:val="20"/>
              </w:rPr>
              <w:t>ology of Leisure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4" w:rsidRPr="0074647A" w:rsidRDefault="00711024" w:rsidP="0071102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BD0A9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</w:t>
            </w:r>
            <w:r w:rsidR="00BD0A9B"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="00BD0A9B" w:rsidRPr="0074647A">
              <w:rPr>
                <w:rFonts w:eastAsia="標楷體" w:cs="Calibri"/>
                <w:sz w:val="20"/>
                <w:szCs w:val="20"/>
              </w:rPr>
              <w:t>E</w:t>
            </w:r>
            <w:r w:rsidR="00BD0A9B" w:rsidRPr="0074647A">
              <w:rPr>
                <w:rFonts w:eastAsia="標楷體" w:cs="Calibri" w:hint="eastAsia"/>
                <w:sz w:val="20"/>
                <w:szCs w:val="20"/>
              </w:rPr>
              <w:t>20</w:t>
            </w:r>
            <w:r w:rsidR="00BD0A9B" w:rsidRPr="0074647A">
              <w:rPr>
                <w:rFonts w:eastAsia="標楷體" w:cs="Calibri"/>
                <w:sz w:val="20"/>
                <w:szCs w:val="20"/>
              </w:rPr>
              <w:t>C00</w:t>
            </w:r>
            <w:r w:rsidR="00BD0A9B" w:rsidRPr="0074647A">
              <w:rPr>
                <w:rFonts w:eastAsia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Physical Fitness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人體動作分析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Movement Analysis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991A98">
              <w:rPr>
                <w:rFonts w:ascii="標楷體" w:eastAsia="標楷體" w:hAnsi="標楷體" w:hint="eastAsia"/>
              </w:rPr>
              <w:t>戶外體驗教育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1E1C19" w:rsidRDefault="0074647A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E1C19">
              <w:rPr>
                <w:rFonts w:eastAsia="標楷體" w:cs="Calibri"/>
                <w:sz w:val="20"/>
                <w:szCs w:val="20"/>
              </w:rPr>
              <w:t>HDS12E20C012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Outdoors Experiential Education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運動傷害與處理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Injury and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水上救生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Life Saving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重量訓練理論與實務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Weight Training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BD0A9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="00BD0A9B"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="00BD0A9B" w:rsidRPr="0074647A">
              <w:rPr>
                <w:rFonts w:eastAsia="標楷體" w:cs="Calibri"/>
                <w:sz w:val="20"/>
                <w:szCs w:val="20"/>
              </w:rPr>
              <w:t>0C0</w:t>
            </w:r>
            <w:r w:rsidR="00BD0A9B" w:rsidRPr="0074647A">
              <w:rPr>
                <w:rFonts w:eastAsia="標楷體" w:cs="Calibri" w:hint="eastAsia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Pilates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體適能活動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Physical Fitness Guidance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全人健康促進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Holistic Health Promotion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應用統計學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Applied Statistics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游泳（二）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Swimming</w:t>
            </w:r>
            <w:r w:rsidR="00EE13CD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EE13CD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嬰兒動作發展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571080" w:rsidP="0057108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C</w:t>
            </w:r>
            <w:r w:rsidR="00A36EBC"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Infant Movement Development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人力資源與管理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Resources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運動休閒發展與創業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571080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C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  <w:shd w:val="clear" w:color="auto" w:fill="FFFFFF"/>
              </w:rPr>
              <w:t>Invesment &amp;Tre</w:t>
            </w:r>
            <w:r w:rsidR="00EE13CD">
              <w:rPr>
                <w:rFonts w:cs="Calibri"/>
                <w:sz w:val="20"/>
                <w:szCs w:val="20"/>
                <w:shd w:val="clear" w:color="auto" w:fill="FFFFFF"/>
              </w:rPr>
              <w:t>nd in Sports Leisure&amp;Recreation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身 心整合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專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業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模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  <w:kern w:val="0"/>
              </w:rPr>
              <w:t>組</w:t>
            </w:r>
            <w:r w:rsidRPr="0074647A">
              <w:rPr>
                <w:rFonts w:eastAsia="標楷體"/>
                <w:b/>
                <w:kern w:val="0"/>
              </w:rPr>
              <w:br/>
            </w:r>
            <w:r w:rsidRPr="0074647A">
              <w:rPr>
                <w:rFonts w:ascii="標楷體" w:eastAsia="標楷體" w:hAnsi="標楷體" w:hint="eastAsia"/>
                <w:b/>
              </w:rPr>
              <w:t>23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6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HDS11E30B002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Creative Movement Education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指壓與按摩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Shiazu and Massage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647A" w:rsidRPr="0074647A" w:rsidTr="00AD555B">
        <w:trPr>
          <w:trHeight w:val="55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操体技巧</w:t>
            </w:r>
            <w:r w:rsidRPr="0074647A">
              <w:rPr>
                <w:rFonts w:eastAsia="標楷體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So-tai Technique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647A" w:rsidRPr="0074647A" w:rsidTr="00AD555B">
        <w:trPr>
          <w:trHeight w:val="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17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足部按摩(一)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Foot Massage</w:t>
            </w:r>
            <w:r w:rsidR="00EE13CD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EE13CD"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足部按摩(二)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Foot Massage</w:t>
            </w:r>
            <w:r w:rsidR="00EE13CD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EE13CD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結構整合與伸展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Struct</w:t>
            </w:r>
            <w:r w:rsidR="005A3BBA">
              <w:rPr>
                <w:rFonts w:eastAsia="標楷體" w:cs="Calibri" w:hint="eastAsia"/>
                <w:sz w:val="20"/>
                <w:szCs w:val="20"/>
              </w:rPr>
              <w:t>ural Integration and Elongation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1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進階彼拉提斯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Advanced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Pilates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1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亞歷山大技巧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Alexander Technique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1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精油按摩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Oil Massage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ascii="標楷體" w:eastAsia="標楷體" w:hAnsi="標楷體" w:hint="eastAsia"/>
                <w:sz w:val="16"/>
                <w:szCs w:val="16"/>
              </w:rPr>
              <w:t>限修過指壓與按摩</w:t>
            </w:r>
          </w:p>
        </w:tc>
      </w:tr>
      <w:tr w:rsidR="0074647A" w:rsidRPr="0074647A" w:rsidTr="00AD555B">
        <w:trPr>
          <w:trHeight w:val="1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芳香療法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Aromatherapy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嬋柔墊上運動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HDS12E30C023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G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YROKINESIS</w:t>
            </w:r>
            <w:r w:rsidRPr="0074647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®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直排輪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</w:rPr>
              <w:t>In-line Skating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11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進階芳療理論與實務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Advanced Aromatherapy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eastAsia="標楷體" w:hint="eastAsia"/>
                <w:sz w:val="16"/>
                <w:szCs w:val="16"/>
              </w:rPr>
              <w:t>限修過芳香療法</w:t>
            </w:r>
          </w:p>
        </w:tc>
      </w:tr>
      <w:tr w:rsidR="0074647A" w:rsidRPr="0074647A" w:rsidTr="00AD555B">
        <w:trPr>
          <w:trHeight w:val="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嬋柔器械運動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HDS12E30C024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G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YROTONIC</w:t>
            </w:r>
            <w:r w:rsidRPr="0074647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®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身心瑜珈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Yoga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3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Cultivation and Chi Kung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Massage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ascii="標楷體" w:eastAsia="標楷體" w:hAnsi="標楷體" w:hint="eastAsia"/>
                <w:sz w:val="16"/>
                <w:szCs w:val="16"/>
              </w:rPr>
              <w:t>限修過指壓與按摩</w:t>
            </w:r>
          </w:p>
        </w:tc>
      </w:tr>
      <w:tr w:rsidR="0074647A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費登奎斯技法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Feldenkrais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進階直排輪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Advanced </w:t>
            </w:r>
            <w:r w:rsidRPr="0074647A">
              <w:rPr>
                <w:rFonts w:cs="Calibri"/>
                <w:sz w:val="20"/>
                <w:szCs w:val="20"/>
              </w:rPr>
              <w:t>In-line Skating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6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身心技法理論與實務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Technique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身心康適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Wellness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4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動作功能整合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Movement Functional Integration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動智慧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Movement Intelligence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47A" w:rsidRPr="0074647A" w:rsidTr="00E729D4">
        <w:trPr>
          <w:trHeight w:val="5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身心動作教育理論與實務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Somatic Movement Education Theory and Practice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4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身心平衡技法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Body-Mind Centering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運動休閒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專業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模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組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C4460">
              <w:rPr>
                <w:rFonts w:ascii="標楷體" w:eastAsia="標楷體" w:hAnsi="標楷體" w:hint="eastAsia"/>
                <w:b/>
              </w:rPr>
              <w:t>23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學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4460">
              <w:rPr>
                <w:rFonts w:ascii="標楷體" w:eastAsia="標楷體" w:hAnsi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4460">
              <w:rPr>
                <w:rFonts w:ascii="標楷體" w:eastAsia="標楷體" w:hAnsi="標楷體" w:hint="eastAsia"/>
                <w:b/>
              </w:rPr>
              <w:t>必修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C4460">
              <w:rPr>
                <w:rFonts w:ascii="標楷體" w:eastAsia="標楷體" w:hAnsi="標楷體"/>
                <w:b/>
              </w:rPr>
              <w:t>4</w:t>
            </w:r>
          </w:p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4460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1E3915">
              <w:rPr>
                <w:rFonts w:ascii="標楷體" w:eastAsia="標楷體" w:hAnsi="標楷體" w:hint="eastAsia"/>
              </w:rPr>
              <w:t>健身俱樂部經營與管理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HDS11E40B001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Fitness Club Management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6C4460" w:rsidRDefault="00A36EBC" w:rsidP="00AD555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EBC" w:rsidRPr="006C4460" w:rsidRDefault="00A36EBC" w:rsidP="00AD555B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休閒市場趨勢觀察與評估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HDS11E40B002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Developing Business Strategies and Marketing Assessment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6C4460" w:rsidRDefault="00A36EBC" w:rsidP="00AD555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6C4460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4460">
              <w:rPr>
                <w:rFonts w:ascii="標楷體" w:eastAsia="標楷體" w:hAnsi="標楷體" w:hint="eastAsia"/>
                <w:b/>
              </w:rPr>
              <w:t>選修</w:t>
            </w:r>
            <w:r w:rsidRPr="006C4460">
              <w:rPr>
                <w:rFonts w:ascii="標楷體" w:eastAsia="標楷體" w:hAnsi="標楷體"/>
                <w:b/>
              </w:rPr>
              <w:t>19</w:t>
            </w:r>
            <w:r w:rsidRPr="006C4460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綜合球類活動(二)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097C3E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="00097C3E" w:rsidRPr="0074647A">
              <w:rPr>
                <w:rFonts w:eastAsia="標楷體" w:cs="Calibri" w:hint="eastAsia"/>
                <w:sz w:val="20"/>
                <w:szCs w:val="20"/>
              </w:rPr>
              <w:t>4</w:t>
            </w:r>
            <w:r w:rsidRPr="0074647A">
              <w:rPr>
                <w:rFonts w:eastAsia="標楷體" w:cs="Calibri"/>
                <w:sz w:val="20"/>
                <w:szCs w:val="20"/>
              </w:rPr>
              <w:t>0C0</w:t>
            </w:r>
            <w:r w:rsidR="00097C3E" w:rsidRPr="0074647A">
              <w:rPr>
                <w:rFonts w:eastAsia="標楷體" w:cs="Calibri" w:hint="eastAsia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Ball Activities</w:t>
            </w:r>
            <w:r w:rsidR="005A3BBA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5A3BBA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Organizational Leadership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74647A">
              <w:rPr>
                <w:rFonts w:ascii="標楷體" w:eastAsia="標楷體" w:hAnsi="標楷體" w:hint="eastAsia"/>
                <w:sz w:val="22"/>
              </w:rPr>
              <w:t>懸吊與彈力床訓練系統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Total Body Resistance Exercise And U Bound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Badminton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水上活動(一)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Aquatic Activities</w:t>
            </w:r>
            <w:r w:rsidR="005A3BBA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5A3BBA"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運動休閒處方理論與實務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Prescription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運動休閒風險管理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Risk Management in Sports Leisure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1E3915">
              <w:rPr>
                <w:rFonts w:ascii="標楷體" w:eastAsia="標楷體" w:hAnsi="標楷體" w:hint="eastAsia"/>
              </w:rPr>
              <w:t>運動休閒活動企畫與經營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Planning and Management in Sports Leisure Activities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消費者行為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Consumer Behavior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E3915">
              <w:rPr>
                <w:rFonts w:eastAsia="標楷體" w:hint="eastAsia"/>
                <w:sz w:val="16"/>
                <w:szCs w:val="20"/>
              </w:rPr>
              <w:t>隔年開</w:t>
            </w: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1E3915">
              <w:rPr>
                <w:rFonts w:ascii="標楷體" w:eastAsia="標楷體" w:hAnsi="標楷體" w:hint="eastAsia"/>
              </w:rPr>
              <w:t>銀髮族休閒活動指導與實務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cs="Calibri"/>
                <w:szCs w:val="24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</w:rPr>
              <w:t>Seniors Leisure Activities Guidance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研究法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Research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74647A">
              <w:rPr>
                <w:rFonts w:ascii="標楷體" w:eastAsia="標楷體" w:hAnsi="標楷體" w:hint="eastAsia"/>
                <w:sz w:val="22"/>
              </w:rPr>
              <w:t>水域活動指導與實務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cs="Calibri"/>
                <w:szCs w:val="24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</w:rPr>
              <w:t>Water Sports Guidance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991A98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991A98">
              <w:rPr>
                <w:rFonts w:ascii="標楷體" w:eastAsia="標楷體" w:hAnsi="標楷體" w:hint="eastAsia"/>
              </w:rPr>
              <w:t>高爾夫球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1E1C19" w:rsidRDefault="004277C8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1E1C19">
              <w:rPr>
                <w:rFonts w:eastAsia="標楷體" w:cs="Calibri"/>
                <w:sz w:val="20"/>
                <w:szCs w:val="20"/>
              </w:rPr>
              <w:t>HDS12E40C0</w:t>
            </w:r>
            <w:r w:rsidRPr="001E1C19">
              <w:rPr>
                <w:rFonts w:eastAsia="標楷體" w:cs="Calibri" w:hint="eastAsia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1E1C19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1E1C19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1E1C19" w:rsidRDefault="004277C8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1E1C19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991A98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991A98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991A98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Golf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647A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運動休閒活動管理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Activities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水上活動(二)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Aquatic Activities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A05585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獨木舟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spacing w:line="330" w:lineRule="atLeast"/>
              <w:jc w:val="both"/>
              <w:rPr>
                <w:rFonts w:ascii="Times New Roman" w:hAnsi="Times New Roman" w:cs="Calibri"/>
                <w:kern w:val="0"/>
                <w:sz w:val="20"/>
                <w:szCs w:val="20"/>
              </w:rPr>
            </w:pPr>
            <w:r w:rsidRPr="0074647A">
              <w:rPr>
                <w:rFonts w:cs="Calibri"/>
                <w:kern w:val="0"/>
                <w:sz w:val="20"/>
                <w:szCs w:val="20"/>
              </w:rPr>
              <w:t>Canoeing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運動休閒與公共關係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and Public Relations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運動休閒設施與規劃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Facilities and Planning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運動休閒觀光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Tourism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C0CC7">
              <w:rPr>
                <w:rFonts w:eastAsia="標楷體" w:hint="eastAsia"/>
                <w:sz w:val="16"/>
                <w:szCs w:val="20"/>
              </w:rPr>
              <w:t>隔年開</w:t>
            </w:r>
          </w:p>
        </w:tc>
      </w:tr>
      <w:tr w:rsidR="0074647A" w:rsidRPr="0074647A" w:rsidTr="00AD555B">
        <w:trPr>
          <w:trHeight w:val="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Table Tennis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定向運動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 w:cs="Calibri"/>
                <w:kern w:val="0"/>
                <w:sz w:val="20"/>
                <w:szCs w:val="20"/>
              </w:rPr>
            </w:pPr>
            <w:r w:rsidRPr="0074647A">
              <w:rPr>
                <w:rFonts w:eastAsia="細明體" w:cs="Calibri"/>
                <w:kern w:val="0"/>
                <w:sz w:val="20"/>
                <w:szCs w:val="20"/>
                <w:lang w:val="en"/>
              </w:rPr>
              <w:t>Orienteering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4647A" w:rsidRPr="0074647A" w:rsidTr="00AD555B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服務管理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Service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C0CC7">
              <w:rPr>
                <w:rFonts w:eastAsia="標楷體" w:hint="eastAsia"/>
                <w:sz w:val="16"/>
                <w:szCs w:val="20"/>
              </w:rPr>
              <w:t>隔年開</w:t>
            </w:r>
          </w:p>
        </w:tc>
      </w:tr>
      <w:tr w:rsidR="00A36EBC" w:rsidRPr="0074647A" w:rsidTr="00AD555B">
        <w:trPr>
          <w:trHeight w:val="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自行車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Bicycle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A36EBC" w:rsidRPr="0074647A" w:rsidRDefault="00A36EBC" w:rsidP="00A36EBC">
      <w:pPr>
        <w:rPr>
          <w:rFonts w:ascii="標楷體" w:eastAsia="標楷體" w:hAnsi="標楷體"/>
          <w:szCs w:val="24"/>
        </w:rPr>
      </w:pPr>
    </w:p>
    <w:p w:rsidR="00A36EBC" w:rsidRPr="0074647A" w:rsidRDefault="00A36EBC" w:rsidP="000370CA">
      <w:pPr>
        <w:snapToGrid w:val="0"/>
        <w:ind w:leftChars="-75" w:left="-60" w:hangingChars="50" w:hanging="120"/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/>
          <w:szCs w:val="24"/>
        </w:rPr>
        <w:br w:type="page"/>
      </w:r>
      <w:r w:rsidRPr="0074647A">
        <w:rPr>
          <w:rFonts w:eastAsia="標楷體" w:hint="eastAsia"/>
          <w:b/>
          <w:sz w:val="36"/>
          <w:szCs w:val="36"/>
        </w:rPr>
        <w:lastRenderedPageBreak/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C95EA9" w:rsidRPr="0074647A">
        <w:rPr>
          <w:rFonts w:eastAsia="標楷體" w:hint="eastAsia"/>
          <w:b/>
          <w:sz w:val="36"/>
          <w:szCs w:val="36"/>
        </w:rPr>
        <w:t>1</w:t>
      </w:r>
      <w:r w:rsidR="00CE1424">
        <w:rPr>
          <w:rFonts w:eastAsia="標楷體" w:hint="eastAsia"/>
          <w:b/>
          <w:sz w:val="36"/>
          <w:szCs w:val="36"/>
        </w:rPr>
        <w:t>2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0370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</w:p>
    <w:p w:rsidR="00A36EBC" w:rsidRPr="0074647A" w:rsidRDefault="00A36EBC" w:rsidP="000370CA">
      <w:pPr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eastAsia="標楷體" w:hint="eastAsia"/>
          <w:b/>
          <w:sz w:val="36"/>
          <w:szCs w:val="36"/>
        </w:rPr>
        <w:t>副修模組</w:t>
      </w:r>
    </w:p>
    <w:p w:rsidR="00953F15" w:rsidRPr="005B3ECD" w:rsidRDefault="00953F15" w:rsidP="00953F15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次系課程會議</w:t>
      </w:r>
      <w:r w:rsidR="00D17712"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.0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="00D056A0" w:rsidRPr="005B3ECD">
        <w:rPr>
          <w:rFonts w:eastAsia="標楷體" w:cstheme="minorHAnsi" w:hint="eastAsia"/>
          <w:sz w:val="20"/>
          <w:szCs w:val="36"/>
        </w:rPr>
        <w:t>22</w:t>
      </w:r>
      <w:r w:rsidRPr="005B3ECD">
        <w:rPr>
          <w:rFonts w:eastAsia="標楷體" w:cstheme="minorHAnsi"/>
          <w:sz w:val="20"/>
          <w:szCs w:val="36"/>
        </w:rPr>
        <w:t>)</w:t>
      </w:r>
    </w:p>
    <w:p w:rsidR="00953F15" w:rsidRPr="005B3ECD" w:rsidRDefault="00953F15" w:rsidP="00953F15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次院課程會議</w:t>
      </w:r>
      <w:r w:rsidR="00804962"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0</w:t>
      </w:r>
      <w:r w:rsidR="007C4582" w:rsidRPr="005B3ECD">
        <w:rPr>
          <w:rFonts w:eastAsia="標楷體" w:cstheme="minorHAnsi" w:hint="eastAsia"/>
          <w:sz w:val="20"/>
          <w:szCs w:val="36"/>
        </w:rPr>
        <w:t>4</w:t>
      </w:r>
      <w:r w:rsidR="007C4582" w:rsidRPr="005B3ECD">
        <w:rPr>
          <w:rFonts w:eastAsia="標楷體" w:cstheme="minorHAnsi"/>
          <w:sz w:val="20"/>
          <w:szCs w:val="36"/>
        </w:rPr>
        <w:t>.</w:t>
      </w:r>
      <w:r w:rsidR="007C4582" w:rsidRPr="005B3ECD">
        <w:rPr>
          <w:rFonts w:eastAsia="標楷體" w:cstheme="minorHAnsi" w:hint="eastAsia"/>
          <w:sz w:val="20"/>
          <w:szCs w:val="36"/>
        </w:rPr>
        <w:t>11</w:t>
      </w:r>
      <w:r w:rsidRPr="005B3ECD">
        <w:rPr>
          <w:rFonts w:eastAsia="標楷體" w:cstheme="minorHAnsi"/>
          <w:sz w:val="20"/>
          <w:szCs w:val="36"/>
        </w:rPr>
        <w:t>)</w:t>
      </w:r>
    </w:p>
    <w:p w:rsidR="00953F15" w:rsidRPr="005B3ECD" w:rsidRDefault="00953F15" w:rsidP="00953F15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次校課程會議</w:t>
      </w:r>
      <w:r w:rsidR="00804962"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="00804962" w:rsidRPr="005B3ECD">
        <w:rPr>
          <w:rFonts w:eastAsia="標楷體" w:cstheme="minorHAnsi" w:hint="eastAsia"/>
          <w:sz w:val="20"/>
          <w:szCs w:val="36"/>
        </w:rPr>
        <w:t>04</w:t>
      </w:r>
      <w:r w:rsidRPr="005B3ECD">
        <w:rPr>
          <w:rFonts w:eastAsia="標楷體" w:cstheme="minorHAnsi"/>
          <w:sz w:val="20"/>
          <w:szCs w:val="36"/>
        </w:rPr>
        <w:t>.</w:t>
      </w:r>
      <w:r w:rsidR="00804962"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 w:hint="eastAsia"/>
          <w:sz w:val="20"/>
          <w:szCs w:val="36"/>
        </w:rPr>
        <w:t>0</w:t>
      </w:r>
      <w:r w:rsidRPr="005B3ECD">
        <w:rPr>
          <w:rFonts w:eastAsia="標楷體" w:cstheme="minorHAnsi"/>
          <w:sz w:val="20"/>
          <w:szCs w:val="36"/>
        </w:rPr>
        <w:t>)</w:t>
      </w:r>
    </w:p>
    <w:p w:rsidR="00A36EBC" w:rsidRPr="0074647A" w:rsidRDefault="00192ECD" w:rsidP="00192ECD">
      <w:pPr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74647A">
        <w:rPr>
          <w:rFonts w:eastAsia="標楷體" w:hint="eastAsia"/>
          <w:b/>
          <w:bCs/>
          <w:sz w:val="28"/>
          <w:szCs w:val="28"/>
        </w:rPr>
        <w:t>目標</w:t>
      </w:r>
    </w:p>
    <w:p w:rsidR="000370CA" w:rsidRPr="0074647A" w:rsidRDefault="000370CA" w:rsidP="000370CA">
      <w:pPr>
        <w:autoSpaceDE w:val="0"/>
        <w:autoSpaceDN w:val="0"/>
        <w:adjustRightInd w:val="0"/>
        <w:spacing w:line="300" w:lineRule="auto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以身心學理論及身心調整技法為基礎，培養身心整合之健康指導人才。</w:t>
      </w:r>
    </w:p>
    <w:p w:rsidR="000370CA" w:rsidRPr="0074647A" w:rsidRDefault="000370CA" w:rsidP="000370CA">
      <w:pPr>
        <w:spacing w:line="300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培養運動休閒產業之指導、管理與經營人才。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增進語文溝通、研究創新及應用資訊科技的能力。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培養專業敬業的精神、社會服務之熱忱及人際社交能力。</w:t>
      </w:r>
    </w:p>
    <w:p w:rsidR="00A36EBC" w:rsidRPr="0074647A" w:rsidRDefault="00192ECD" w:rsidP="00192ECD">
      <w:pPr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 w:val="28"/>
          <w:szCs w:val="28"/>
        </w:rPr>
        <w:t>二</w:t>
      </w:r>
      <w:r w:rsidRPr="001B0CA0">
        <w:rPr>
          <w:rFonts w:eastAsia="標楷體" w:hint="eastAsia"/>
          <w:b/>
          <w:bCs/>
          <w:sz w:val="28"/>
          <w:szCs w:val="28"/>
        </w:rPr>
        <w:t>、</w:t>
      </w:r>
      <w:r w:rsidRPr="0074647A">
        <w:rPr>
          <w:rFonts w:eastAsia="標楷體" w:hint="eastAsia"/>
          <w:b/>
          <w:bCs/>
          <w:sz w:val="28"/>
          <w:szCs w:val="28"/>
        </w:rPr>
        <w:t>選課須知</w:t>
      </w:r>
    </w:p>
    <w:p w:rsidR="00A36EBC" w:rsidRPr="0074647A" w:rsidRDefault="00192ECD" w:rsidP="00192ECD">
      <w:pPr>
        <w:spacing w:line="300" w:lineRule="auto"/>
        <w:ind w:leftChars="-97" w:left="-233" w:firstLineChars="100" w:firstLine="240"/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限外系學生修讀。</w:t>
      </w:r>
    </w:p>
    <w:p w:rsidR="00A36EBC" w:rsidRPr="0074647A" w:rsidRDefault="00192ECD" w:rsidP="00192ECD">
      <w:pPr>
        <w:autoSpaceDE w:val="0"/>
        <w:autoSpaceDN w:val="0"/>
        <w:adjustRightInd w:val="0"/>
        <w:spacing w:line="300" w:lineRule="auto"/>
        <w:rPr>
          <w:rFonts w:eastAsia="標楷體"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副修模組課程由本系基礎模組與核心模組挑選，不另行開課。</w:t>
      </w:r>
    </w:p>
    <w:p w:rsidR="00A36EBC" w:rsidRPr="0074647A" w:rsidRDefault="00192ECD" w:rsidP="00192ECD">
      <w:pPr>
        <w:autoSpaceDE w:val="0"/>
        <w:autoSpaceDN w:val="0"/>
        <w:adjustRightInd w:val="0"/>
        <w:spacing w:line="300" w:lineRule="auto"/>
        <w:rPr>
          <w:rFonts w:eastAsia="標楷體"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選修本系為副修者，需由副修模組課程中任選至少二十學分修習。</w:t>
      </w:r>
    </w:p>
    <w:p w:rsidR="00A36EBC" w:rsidRPr="0074647A" w:rsidRDefault="00192ECD" w:rsidP="00192ECD">
      <w:pPr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8"/>
        </w:rPr>
        <w:t>身心整合與運動休閒副修模組課程</w:t>
      </w:r>
    </w:p>
    <w:tbl>
      <w:tblPr>
        <w:tblW w:w="11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268"/>
        <w:gridCol w:w="1701"/>
        <w:gridCol w:w="709"/>
        <w:gridCol w:w="567"/>
        <w:gridCol w:w="567"/>
        <w:gridCol w:w="850"/>
        <w:gridCol w:w="3159"/>
        <w:gridCol w:w="687"/>
      </w:tblGrid>
      <w:tr w:rsidR="0074647A" w:rsidRPr="0074647A" w:rsidTr="00DA014B">
        <w:trPr>
          <w:trHeight w:val="7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647A">
              <w:rPr>
                <w:rFonts w:ascii="標楷體" w:eastAsia="標楷體" w:hAnsi="標楷體" w:hint="eastAsia"/>
                <w:b/>
                <w:sz w:val="20"/>
                <w:szCs w:val="20"/>
              </w:rPr>
              <w:t>科目代碼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8C6308" w:rsidRPr="0074647A" w:rsidTr="00DA014B">
        <w:trPr>
          <w:trHeight w:val="338"/>
          <w:jc w:val="center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副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修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模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組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20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學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分</w:t>
            </w:r>
          </w:p>
          <w:p w:rsidR="008C6308" w:rsidRPr="0074647A" w:rsidRDefault="008C6308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Anatomy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(I)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55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Somatics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6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Sport Leisure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6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休閒社會學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A05585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 w:hint="eastAsia"/>
                <w:sz w:val="20"/>
                <w:szCs w:val="20"/>
              </w:rPr>
              <w:t>Sociology of Leisure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6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Management Principles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6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(I)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HDS12E40B013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64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991A98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HDS12E20C008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E1C19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991A98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Physical Fitness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35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HDS12E10B001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A05585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運動傷害與處理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Injury and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HDS11E30B002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Creative Movement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HDS12E20C009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Pilates 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人力資源與管理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napToGrid w:val="0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Resources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308" w:rsidRPr="0074647A" w:rsidTr="00DA014B">
        <w:trPr>
          <w:trHeight w:val="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308" w:rsidRPr="0074647A" w:rsidRDefault="008C6308" w:rsidP="008C630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HDS12E30C008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8" w:rsidRPr="0074647A" w:rsidRDefault="008C6308" w:rsidP="008C6308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Cultivation and Chi Kung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08" w:rsidRPr="0074647A" w:rsidRDefault="008C6308" w:rsidP="008C630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36EBC" w:rsidRPr="0074647A" w:rsidRDefault="00A36EBC" w:rsidP="00A36EBC">
      <w:pPr>
        <w:tabs>
          <w:tab w:val="left" w:pos="2145"/>
        </w:tabs>
        <w:spacing w:afterLines="20" w:after="72"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37300B" w:rsidRPr="0074647A" w:rsidRDefault="0037300B">
      <w:pPr>
        <w:widowControl/>
        <w:rPr>
          <w:rFonts w:eastAsia="標楷體"/>
          <w:b/>
          <w:sz w:val="36"/>
          <w:szCs w:val="36"/>
        </w:rPr>
      </w:pPr>
      <w:r w:rsidRPr="0074647A">
        <w:rPr>
          <w:rFonts w:eastAsia="標楷體"/>
          <w:b/>
          <w:sz w:val="36"/>
          <w:szCs w:val="36"/>
        </w:rPr>
        <w:br w:type="page"/>
      </w:r>
    </w:p>
    <w:p w:rsidR="00A36EBC" w:rsidRPr="0074647A" w:rsidRDefault="00A36EBC" w:rsidP="000370CA">
      <w:pPr>
        <w:jc w:val="center"/>
        <w:rPr>
          <w:rFonts w:eastAsia="標楷體"/>
          <w:b/>
          <w:sz w:val="36"/>
          <w:szCs w:val="36"/>
        </w:rPr>
      </w:pPr>
      <w:r w:rsidRPr="0074647A">
        <w:rPr>
          <w:rFonts w:eastAsia="標楷體" w:hint="eastAsia"/>
          <w:b/>
          <w:sz w:val="36"/>
          <w:szCs w:val="36"/>
        </w:rPr>
        <w:lastRenderedPageBreak/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CE1424">
        <w:rPr>
          <w:rFonts w:eastAsia="標楷體" w:hint="eastAsia"/>
          <w:b/>
          <w:sz w:val="36"/>
          <w:szCs w:val="36"/>
        </w:rPr>
        <w:t>12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0370CA">
      <w:pPr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 xml:space="preserve">身心整合與運動休閒產業學系 </w:t>
      </w:r>
      <w:r w:rsidRPr="0074647A">
        <w:rPr>
          <w:rFonts w:eastAsia="標楷體" w:hint="eastAsia"/>
          <w:b/>
          <w:sz w:val="36"/>
          <w:szCs w:val="36"/>
        </w:rPr>
        <w:t>輔系課程</w:t>
      </w:r>
    </w:p>
    <w:p w:rsidR="00804962" w:rsidRPr="005B3ECD" w:rsidRDefault="00804962" w:rsidP="00804962">
      <w:pPr>
        <w:snapToGrid w:val="0"/>
        <w:jc w:val="right"/>
        <w:rPr>
          <w:rFonts w:eastAsia="標楷體" w:cstheme="minorHAnsi"/>
          <w:sz w:val="20"/>
          <w:szCs w:val="36"/>
        </w:rPr>
      </w:pPr>
      <w:bookmarkStart w:id="0" w:name="_GoBack"/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次系課程會議</w:t>
      </w:r>
      <w:r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.0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22</w:t>
      </w:r>
      <w:r w:rsidRPr="005B3ECD">
        <w:rPr>
          <w:rFonts w:eastAsia="標楷體" w:cstheme="minorHAnsi"/>
          <w:sz w:val="20"/>
          <w:szCs w:val="36"/>
        </w:rPr>
        <w:t>)</w:t>
      </w:r>
    </w:p>
    <w:p w:rsidR="00804962" w:rsidRPr="005B3ECD" w:rsidRDefault="00804962" w:rsidP="0080496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次院課程會議</w:t>
      </w:r>
      <w:r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04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11</w:t>
      </w:r>
      <w:r w:rsidRPr="005B3ECD">
        <w:rPr>
          <w:rFonts w:eastAsia="標楷體" w:cstheme="minorHAnsi"/>
          <w:sz w:val="20"/>
          <w:szCs w:val="36"/>
        </w:rPr>
        <w:t>)</w:t>
      </w:r>
    </w:p>
    <w:p w:rsidR="00804962" w:rsidRPr="005B3ECD" w:rsidRDefault="00804962" w:rsidP="0080496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5B3ECD">
        <w:rPr>
          <w:rFonts w:eastAsia="標楷體" w:cstheme="minorHAnsi"/>
          <w:sz w:val="20"/>
          <w:szCs w:val="36"/>
        </w:rPr>
        <w:t>111</w:t>
      </w:r>
      <w:r w:rsidRPr="005B3ECD">
        <w:rPr>
          <w:rFonts w:eastAsia="標楷體" w:cstheme="minorHAnsi"/>
          <w:sz w:val="20"/>
          <w:szCs w:val="36"/>
        </w:rPr>
        <w:t>學年度第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學期第</w:t>
      </w:r>
      <w:r w:rsidRPr="005B3ECD">
        <w:rPr>
          <w:rFonts w:eastAsia="標楷體" w:cstheme="minorHAnsi" w:hint="eastAsia"/>
          <w:sz w:val="20"/>
          <w:szCs w:val="36"/>
        </w:rPr>
        <w:t>1</w:t>
      </w:r>
      <w:r w:rsidRPr="005B3ECD">
        <w:rPr>
          <w:rFonts w:eastAsia="標楷體" w:cstheme="minorHAnsi"/>
          <w:sz w:val="20"/>
          <w:szCs w:val="36"/>
        </w:rPr>
        <w:t>次校課程會議</w:t>
      </w:r>
      <w:r w:rsidRPr="005B3ECD">
        <w:rPr>
          <w:rFonts w:eastAsia="標楷體" w:cstheme="minorHAnsi" w:hint="eastAsia"/>
          <w:sz w:val="20"/>
          <w:szCs w:val="36"/>
        </w:rPr>
        <w:t>通過</w:t>
      </w:r>
      <w:r w:rsidRPr="005B3ECD">
        <w:rPr>
          <w:rFonts w:eastAsia="標楷體" w:cstheme="minorHAnsi"/>
          <w:sz w:val="20"/>
          <w:szCs w:val="36"/>
        </w:rPr>
        <w:t>(11</w:t>
      </w:r>
      <w:r w:rsidRPr="005B3ECD">
        <w:rPr>
          <w:rFonts w:eastAsia="標楷體" w:cstheme="minorHAnsi" w:hint="eastAsia"/>
          <w:sz w:val="20"/>
          <w:szCs w:val="36"/>
        </w:rPr>
        <w:t>2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04</w:t>
      </w:r>
      <w:r w:rsidRPr="005B3ECD">
        <w:rPr>
          <w:rFonts w:eastAsia="標楷體" w:cstheme="minorHAnsi"/>
          <w:sz w:val="20"/>
          <w:szCs w:val="36"/>
        </w:rPr>
        <w:t>.</w:t>
      </w:r>
      <w:r w:rsidRPr="005B3ECD">
        <w:rPr>
          <w:rFonts w:eastAsia="標楷體" w:cstheme="minorHAnsi" w:hint="eastAsia"/>
          <w:sz w:val="20"/>
          <w:szCs w:val="36"/>
        </w:rPr>
        <w:t>20</w:t>
      </w:r>
      <w:r w:rsidRPr="005B3ECD">
        <w:rPr>
          <w:rFonts w:eastAsia="標楷體" w:cstheme="minorHAnsi"/>
          <w:sz w:val="20"/>
          <w:szCs w:val="36"/>
        </w:rPr>
        <w:t>)</w:t>
      </w:r>
    </w:p>
    <w:bookmarkEnd w:id="0"/>
    <w:p w:rsidR="00A36EBC" w:rsidRPr="0074647A" w:rsidRDefault="000370CA" w:rsidP="000370CA">
      <w:pPr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A36EBC" w:rsidRPr="0074647A">
        <w:rPr>
          <w:rFonts w:eastAsia="標楷體" w:hint="eastAsia"/>
          <w:b/>
          <w:bCs/>
          <w:sz w:val="28"/>
          <w:szCs w:val="24"/>
        </w:rPr>
        <w:t>目標</w:t>
      </w:r>
    </w:p>
    <w:p w:rsidR="000370CA" w:rsidRPr="0074647A" w:rsidRDefault="000370CA" w:rsidP="000370CA">
      <w:pPr>
        <w:autoSpaceDE w:val="0"/>
        <w:autoSpaceDN w:val="0"/>
        <w:adjustRightInd w:val="0"/>
        <w:spacing w:line="300" w:lineRule="auto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以身心學理論及身心調整技法為基礎，培養身心整合之健康指導人才。</w:t>
      </w:r>
    </w:p>
    <w:p w:rsidR="000370CA" w:rsidRPr="0074647A" w:rsidRDefault="000370CA" w:rsidP="000370CA">
      <w:pPr>
        <w:spacing w:line="300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培養運動休閒產業之指導、管理與經營人才。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增進語文溝通、研究創新及應用資訊科技的能力。</w:t>
      </w:r>
    </w:p>
    <w:p w:rsidR="000370CA" w:rsidRPr="0074647A" w:rsidRDefault="000370CA" w:rsidP="000370CA">
      <w:pPr>
        <w:spacing w:line="300" w:lineRule="auto"/>
        <w:ind w:rightChars="-8" w:right="-19" w:firstLineChars="200" w:firstLine="480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 w:rsidRPr="0074647A"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74647A">
        <w:rPr>
          <w:rFonts w:eastAsia="標楷體" w:hint="eastAsia"/>
          <w:bCs/>
        </w:rPr>
        <w:t>培養專業敬業的精神、社會服務之熱忱及人際社交能力。</w:t>
      </w:r>
    </w:p>
    <w:p w:rsidR="008D1C0D" w:rsidRPr="0074647A" w:rsidRDefault="000370CA" w:rsidP="000370CA">
      <w:pPr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 w:val="28"/>
          <w:szCs w:val="24"/>
        </w:rPr>
        <w:t>二</w:t>
      </w:r>
      <w:r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="008D1C0D" w:rsidRPr="0074647A">
        <w:rPr>
          <w:rFonts w:eastAsia="標楷體" w:hint="eastAsia"/>
          <w:b/>
          <w:bCs/>
          <w:sz w:val="28"/>
          <w:szCs w:val="24"/>
        </w:rPr>
        <w:t>選課須知</w:t>
      </w:r>
    </w:p>
    <w:p w:rsidR="00A36EBC" w:rsidRPr="0074647A" w:rsidRDefault="000370CA" w:rsidP="000370CA">
      <w:pPr>
        <w:adjustRightInd w:val="0"/>
        <w:snapToGrid w:val="0"/>
        <w:spacing w:line="300" w:lineRule="auto"/>
        <w:ind w:left="708" w:hangingChars="295" w:hanging="708"/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依本校「</w:t>
      </w:r>
      <w:r w:rsidR="00A36EBC" w:rsidRPr="0074647A">
        <w:rPr>
          <w:rFonts w:eastAsia="標楷體"/>
          <w:bCs/>
          <w:szCs w:val="24"/>
        </w:rPr>
        <w:t>學生修習輔系辦法</w:t>
      </w:r>
      <w:r w:rsidR="00A36EBC" w:rsidRPr="0074647A">
        <w:rPr>
          <w:rFonts w:eastAsia="標楷體" w:hint="eastAsia"/>
          <w:bCs/>
          <w:szCs w:val="24"/>
        </w:rPr>
        <w:t>」辦理。</w:t>
      </w:r>
    </w:p>
    <w:p w:rsidR="00A36EBC" w:rsidRPr="0074647A" w:rsidRDefault="000370CA" w:rsidP="000370CA">
      <w:pPr>
        <w:snapToGrid w:val="0"/>
        <w:spacing w:line="300" w:lineRule="auto"/>
        <w:ind w:left="425" w:hangingChars="177" w:hanging="425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輔系為原學系最低畢業學分的外加課程，修習輔系課程由本系基礎模組與核心模組挑選，不另行開課。</w:t>
      </w:r>
    </w:p>
    <w:p w:rsidR="00A36EBC" w:rsidRPr="0074647A" w:rsidRDefault="000370CA" w:rsidP="000370CA">
      <w:pPr>
        <w:snapToGrid w:val="0"/>
        <w:spacing w:line="300" w:lineRule="auto"/>
        <w:ind w:left="708" w:hangingChars="295" w:hanging="708"/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選修本系為輔系者，需由輔系課程中任選至少二十學分修習，且不可以其他課程抵輔系學分。</w:t>
      </w:r>
    </w:p>
    <w:p w:rsidR="00A36EBC" w:rsidRPr="0074647A" w:rsidRDefault="000370CA" w:rsidP="000370CA">
      <w:pPr>
        <w:snapToGrid w:val="0"/>
        <w:spacing w:line="300" w:lineRule="auto"/>
        <w:ind w:left="708" w:hangingChars="295" w:hanging="708"/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="00A36EBC" w:rsidRPr="0074647A">
        <w:rPr>
          <w:rFonts w:eastAsia="標楷體" w:hint="eastAsia"/>
          <w:bCs/>
          <w:szCs w:val="24"/>
        </w:rPr>
        <w:t>輔系科目與學分採計，由本系審核認定之。</w:t>
      </w:r>
    </w:p>
    <w:p w:rsidR="00A36EBC" w:rsidRPr="0074647A" w:rsidRDefault="000370CA" w:rsidP="000370CA">
      <w:pPr>
        <w:ind w:leftChars="1" w:left="961" w:hangingChars="342" w:hanging="959"/>
        <w:jc w:val="both"/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4"/>
        </w:rPr>
        <w:t>三</w:t>
      </w:r>
      <w:r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="00A36EBC" w:rsidRPr="0074647A">
        <w:rPr>
          <w:rFonts w:eastAsia="標楷體" w:hint="eastAsia"/>
          <w:b/>
          <w:bCs/>
          <w:sz w:val="28"/>
          <w:szCs w:val="24"/>
        </w:rPr>
        <w:t>輔系課程</w:t>
      </w:r>
    </w:p>
    <w:tbl>
      <w:tblPr>
        <w:tblW w:w="11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708"/>
        <w:gridCol w:w="567"/>
        <w:gridCol w:w="567"/>
        <w:gridCol w:w="851"/>
        <w:gridCol w:w="3060"/>
        <w:gridCol w:w="554"/>
      </w:tblGrid>
      <w:tr w:rsidR="0074647A" w:rsidRPr="0074647A" w:rsidTr="00321011">
        <w:trPr>
          <w:trHeight w:val="5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Cambria" w:eastAsia="標楷體" w:hAnsi="Cambria"/>
                <w:b/>
                <w:sz w:val="22"/>
              </w:rPr>
            </w:pPr>
            <w:r w:rsidRPr="0074647A">
              <w:rPr>
                <w:rFonts w:ascii="Cambria" w:eastAsia="標楷體" w:hAnsi="Cambria" w:hint="eastAsia"/>
                <w:b/>
                <w:sz w:val="22"/>
              </w:rPr>
              <w:t>科目代碼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DA014B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14B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開課學期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科目英文名稱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74647A" w:rsidRPr="0074647A" w:rsidTr="00321011">
        <w:trPr>
          <w:trHeight w:val="320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輔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系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課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程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20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分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Anatomy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(I)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9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Somatics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9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Sport Leisure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9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休閒社會學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05585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 w:hint="eastAsia"/>
                <w:sz w:val="20"/>
                <w:szCs w:val="20"/>
              </w:rPr>
              <w:t>Sociology of Leisure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9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</w:t>
            </w:r>
            <w:r w:rsidR="002E07AB" w:rsidRPr="0074647A">
              <w:rPr>
                <w:rFonts w:eastAsia="標楷體" w:cs="Calibri" w:hint="eastAsia"/>
                <w:sz w:val="20"/>
                <w:szCs w:val="20"/>
              </w:rPr>
              <w:t>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Management Principles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15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2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(I)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8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Organizational Leadership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991A98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/>
                <w:sz w:val="20"/>
                <w:szCs w:val="20"/>
              </w:rPr>
              <w:t>HDS12E20C008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D23D02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E1C19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991A98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991A98">
              <w:rPr>
                <w:rFonts w:eastAsia="標楷體" w:cs="Calibri" w:hint="eastAsia"/>
                <w:sz w:val="20"/>
                <w:szCs w:val="20"/>
              </w:rPr>
              <w:t>Physical Fitness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FF534E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</w:t>
            </w:r>
            <w:r w:rsidR="00A05585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="00A05585"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4E58F5">
        <w:trPr>
          <w:trHeight w:val="50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運動傷害與處理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Injury and Management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4E58F5">
        <w:trPr>
          <w:trHeight w:val="50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A05585" w:rsidRDefault="00A36EBC" w:rsidP="00A05585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Creative Movement Education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F87DDF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Pilates Method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人力資源與管理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Resources Management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6EBC" w:rsidRPr="0074647A" w:rsidTr="00321011">
        <w:trPr>
          <w:trHeight w:val="304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Cultivation and Chi Kung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36EBC" w:rsidRPr="0074647A" w:rsidRDefault="00A36EBC" w:rsidP="00A36EBC">
      <w:pPr>
        <w:widowControl/>
        <w:ind w:left="426"/>
        <w:rPr>
          <w:rFonts w:ascii="標楷體" w:eastAsia="標楷體" w:hAnsi="標楷體"/>
          <w:kern w:val="0"/>
          <w:szCs w:val="24"/>
        </w:rPr>
      </w:pPr>
    </w:p>
    <w:p w:rsidR="00C02E70" w:rsidRPr="0074647A" w:rsidRDefault="00C02E70"/>
    <w:sectPr w:rsidR="00C02E70" w:rsidRPr="0074647A" w:rsidSect="005B3ECD">
      <w:pgSz w:w="11906" w:h="16838"/>
      <w:pgMar w:top="851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67" w:rsidRDefault="00BB6C67" w:rsidP="0037300B">
      <w:r>
        <w:separator/>
      </w:r>
    </w:p>
  </w:endnote>
  <w:endnote w:type="continuationSeparator" w:id="0">
    <w:p w:rsidR="00BB6C67" w:rsidRDefault="00BB6C67" w:rsidP="0037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JP Bl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67" w:rsidRDefault="00BB6C67" w:rsidP="0037300B">
      <w:r>
        <w:separator/>
      </w:r>
    </w:p>
  </w:footnote>
  <w:footnote w:type="continuationSeparator" w:id="0">
    <w:p w:rsidR="00BB6C67" w:rsidRDefault="00BB6C67" w:rsidP="0037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2C"/>
    <w:multiLevelType w:val="hybridMultilevel"/>
    <w:tmpl w:val="0C3A531A"/>
    <w:lvl w:ilvl="0" w:tplc="EC5C4C6A">
      <w:start w:val="3"/>
      <w:numFmt w:val="taiwaneseCountingThousand"/>
      <w:lvlText w:val="（%1）"/>
      <w:lvlJc w:val="left"/>
      <w:pPr>
        <w:ind w:left="954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" w15:restartNumberingAfterBreak="0">
    <w:nsid w:val="01EC77DF"/>
    <w:multiLevelType w:val="hybridMultilevel"/>
    <w:tmpl w:val="8C58B5EA"/>
    <w:lvl w:ilvl="0" w:tplc="0C708C4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77E898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C7CCD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D54A0"/>
    <w:multiLevelType w:val="hybridMultilevel"/>
    <w:tmpl w:val="F9E467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41E90"/>
    <w:multiLevelType w:val="hybridMultilevel"/>
    <w:tmpl w:val="4C48E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16C4D"/>
    <w:multiLevelType w:val="hybridMultilevel"/>
    <w:tmpl w:val="574EDE92"/>
    <w:lvl w:ilvl="0" w:tplc="A0F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83B28"/>
    <w:multiLevelType w:val="hybridMultilevel"/>
    <w:tmpl w:val="7A86E2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71C50"/>
    <w:multiLevelType w:val="hybridMultilevel"/>
    <w:tmpl w:val="A2C4CE9E"/>
    <w:lvl w:ilvl="0" w:tplc="34B44912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94B80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E1D49"/>
    <w:multiLevelType w:val="hybridMultilevel"/>
    <w:tmpl w:val="D87A45AC"/>
    <w:lvl w:ilvl="0" w:tplc="61A42E9E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0" w15:restartNumberingAfterBreak="0">
    <w:nsid w:val="24CB2C18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EE4AF0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555E9F"/>
    <w:multiLevelType w:val="hybridMultilevel"/>
    <w:tmpl w:val="F2649B60"/>
    <w:lvl w:ilvl="0" w:tplc="F9F4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7632C3"/>
    <w:multiLevelType w:val="hybridMultilevel"/>
    <w:tmpl w:val="6B24C3E0"/>
    <w:lvl w:ilvl="0" w:tplc="C16CEB2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842"/>
    <w:multiLevelType w:val="hybridMultilevel"/>
    <w:tmpl w:val="E03024DE"/>
    <w:lvl w:ilvl="0" w:tplc="0D7224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A3009"/>
    <w:multiLevelType w:val="multilevel"/>
    <w:tmpl w:val="2D4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B2903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FAA2D1C"/>
    <w:multiLevelType w:val="hybridMultilevel"/>
    <w:tmpl w:val="7E805F14"/>
    <w:lvl w:ilvl="0" w:tplc="DE34EA3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29E9"/>
    <w:multiLevelType w:val="hybridMultilevel"/>
    <w:tmpl w:val="E8906F78"/>
    <w:lvl w:ilvl="0" w:tplc="9526569A">
      <w:start w:val="3"/>
      <w:numFmt w:val="taiwaneseCountingThousand"/>
      <w:lvlText w:val="（%1）"/>
      <w:lvlJc w:val="left"/>
      <w:pPr>
        <w:ind w:left="954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0" w15:restartNumberingAfterBreak="0">
    <w:nsid w:val="48791D71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FA54EB"/>
    <w:multiLevelType w:val="hybridMultilevel"/>
    <w:tmpl w:val="E7FC3B38"/>
    <w:lvl w:ilvl="0" w:tplc="4A866464">
      <w:start w:val="1"/>
      <w:numFmt w:val="taiwaneseCountingThousand"/>
      <w:lvlText w:val="（%1）"/>
      <w:lvlJc w:val="left"/>
      <w:pPr>
        <w:ind w:left="1169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016D2"/>
    <w:multiLevelType w:val="hybridMultilevel"/>
    <w:tmpl w:val="9420F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2229EF"/>
    <w:multiLevelType w:val="hybridMultilevel"/>
    <w:tmpl w:val="622A6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D7DC7"/>
    <w:multiLevelType w:val="hybridMultilevel"/>
    <w:tmpl w:val="B1602DBA"/>
    <w:lvl w:ilvl="0" w:tplc="6744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6E3BB9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7965735D"/>
    <w:multiLevelType w:val="hybridMultilevel"/>
    <w:tmpl w:val="3F4CB4F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8E1B06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7"/>
  </w:num>
  <w:num w:numId="5">
    <w:abstractNumId w:val="10"/>
  </w:num>
  <w:num w:numId="6">
    <w:abstractNumId w:val="1"/>
  </w:num>
  <w:num w:numId="7">
    <w:abstractNumId w:val="16"/>
  </w:num>
  <w:num w:numId="8">
    <w:abstractNumId w:val="19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9"/>
  </w:num>
  <w:num w:numId="18">
    <w:abstractNumId w:val="25"/>
  </w:num>
  <w:num w:numId="19">
    <w:abstractNumId w:val="26"/>
  </w:num>
  <w:num w:numId="20">
    <w:abstractNumId w:val="18"/>
  </w:num>
  <w:num w:numId="21">
    <w:abstractNumId w:val="8"/>
  </w:num>
  <w:num w:numId="22">
    <w:abstractNumId w:val="24"/>
  </w:num>
  <w:num w:numId="23">
    <w:abstractNumId w:val="23"/>
  </w:num>
  <w:num w:numId="24">
    <w:abstractNumId w:val="6"/>
  </w:num>
  <w:num w:numId="25">
    <w:abstractNumId w:val="20"/>
  </w:num>
  <w:num w:numId="26">
    <w:abstractNumId w:val="7"/>
  </w:num>
  <w:num w:numId="27">
    <w:abstractNumId w:val="14"/>
  </w:num>
  <w:num w:numId="28">
    <w:abstractNumId w:val="29"/>
  </w:num>
  <w:num w:numId="29">
    <w:abstractNumId w:val="28"/>
  </w:num>
  <w:num w:numId="30">
    <w:abstractNumId w:val="15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BC"/>
    <w:rsid w:val="000370CA"/>
    <w:rsid w:val="000429FE"/>
    <w:rsid w:val="00067749"/>
    <w:rsid w:val="00097C3E"/>
    <w:rsid w:val="000B57A7"/>
    <w:rsid w:val="000E67AB"/>
    <w:rsid w:val="000F736B"/>
    <w:rsid w:val="00104B27"/>
    <w:rsid w:val="00115FEF"/>
    <w:rsid w:val="001468C0"/>
    <w:rsid w:val="00192ECD"/>
    <w:rsid w:val="001B0CA0"/>
    <w:rsid w:val="001D1CD3"/>
    <w:rsid w:val="001D36F0"/>
    <w:rsid w:val="001D78A5"/>
    <w:rsid w:val="001E1C19"/>
    <w:rsid w:val="001E3915"/>
    <w:rsid w:val="001E4B6A"/>
    <w:rsid w:val="00215BBE"/>
    <w:rsid w:val="002161D4"/>
    <w:rsid w:val="00224098"/>
    <w:rsid w:val="002559C0"/>
    <w:rsid w:val="00261C52"/>
    <w:rsid w:val="002650B2"/>
    <w:rsid w:val="0028724D"/>
    <w:rsid w:val="002B40C1"/>
    <w:rsid w:val="002E07AB"/>
    <w:rsid w:val="002E1BC7"/>
    <w:rsid w:val="00321011"/>
    <w:rsid w:val="00337F6E"/>
    <w:rsid w:val="00347F65"/>
    <w:rsid w:val="00360F25"/>
    <w:rsid w:val="00361264"/>
    <w:rsid w:val="0037300B"/>
    <w:rsid w:val="00387CF0"/>
    <w:rsid w:val="0039171A"/>
    <w:rsid w:val="003A548E"/>
    <w:rsid w:val="003D67D1"/>
    <w:rsid w:val="004277C8"/>
    <w:rsid w:val="00476FD7"/>
    <w:rsid w:val="004855E1"/>
    <w:rsid w:val="004C5CDB"/>
    <w:rsid w:val="004C5F60"/>
    <w:rsid w:val="004D4923"/>
    <w:rsid w:val="004E58F5"/>
    <w:rsid w:val="0055473E"/>
    <w:rsid w:val="00571080"/>
    <w:rsid w:val="005A3BBA"/>
    <w:rsid w:val="005B3ECD"/>
    <w:rsid w:val="005C0CC7"/>
    <w:rsid w:val="005E04E2"/>
    <w:rsid w:val="00622DAC"/>
    <w:rsid w:val="00632A7B"/>
    <w:rsid w:val="00673B44"/>
    <w:rsid w:val="006825C3"/>
    <w:rsid w:val="006C4460"/>
    <w:rsid w:val="006C7022"/>
    <w:rsid w:val="006E0240"/>
    <w:rsid w:val="006E13E8"/>
    <w:rsid w:val="006E2A0F"/>
    <w:rsid w:val="006F128E"/>
    <w:rsid w:val="007023F8"/>
    <w:rsid w:val="00711024"/>
    <w:rsid w:val="00714DD5"/>
    <w:rsid w:val="0074647A"/>
    <w:rsid w:val="007A4068"/>
    <w:rsid w:val="007A48D9"/>
    <w:rsid w:val="007C4582"/>
    <w:rsid w:val="00804962"/>
    <w:rsid w:val="00810E20"/>
    <w:rsid w:val="00811CE5"/>
    <w:rsid w:val="00881F22"/>
    <w:rsid w:val="008C6308"/>
    <w:rsid w:val="008D149F"/>
    <w:rsid w:val="008D1C0D"/>
    <w:rsid w:val="00903252"/>
    <w:rsid w:val="00944A8F"/>
    <w:rsid w:val="00953F15"/>
    <w:rsid w:val="009540B3"/>
    <w:rsid w:val="00991A98"/>
    <w:rsid w:val="00A05585"/>
    <w:rsid w:val="00A25042"/>
    <w:rsid w:val="00A36EBC"/>
    <w:rsid w:val="00A4025E"/>
    <w:rsid w:val="00A60878"/>
    <w:rsid w:val="00A61874"/>
    <w:rsid w:val="00A81AA6"/>
    <w:rsid w:val="00AA3DC0"/>
    <w:rsid w:val="00AC4258"/>
    <w:rsid w:val="00AC59F7"/>
    <w:rsid w:val="00AD31DB"/>
    <w:rsid w:val="00AD555B"/>
    <w:rsid w:val="00B263B1"/>
    <w:rsid w:val="00B3178A"/>
    <w:rsid w:val="00B33E48"/>
    <w:rsid w:val="00B60D02"/>
    <w:rsid w:val="00B70738"/>
    <w:rsid w:val="00BA443E"/>
    <w:rsid w:val="00BB6C67"/>
    <w:rsid w:val="00BC57A7"/>
    <w:rsid w:val="00BD0A9B"/>
    <w:rsid w:val="00C02E70"/>
    <w:rsid w:val="00C847D1"/>
    <w:rsid w:val="00C95EA9"/>
    <w:rsid w:val="00CA76BE"/>
    <w:rsid w:val="00CB0D3E"/>
    <w:rsid w:val="00CC114D"/>
    <w:rsid w:val="00CE1424"/>
    <w:rsid w:val="00CF035F"/>
    <w:rsid w:val="00CF0AAE"/>
    <w:rsid w:val="00D056A0"/>
    <w:rsid w:val="00D10D7E"/>
    <w:rsid w:val="00D17712"/>
    <w:rsid w:val="00D23D02"/>
    <w:rsid w:val="00D75952"/>
    <w:rsid w:val="00DA014B"/>
    <w:rsid w:val="00DD178C"/>
    <w:rsid w:val="00DD4D1C"/>
    <w:rsid w:val="00DD79AA"/>
    <w:rsid w:val="00DF64D1"/>
    <w:rsid w:val="00DF7498"/>
    <w:rsid w:val="00E0695F"/>
    <w:rsid w:val="00E17E0D"/>
    <w:rsid w:val="00E703BF"/>
    <w:rsid w:val="00E729D4"/>
    <w:rsid w:val="00E9410B"/>
    <w:rsid w:val="00EB0D01"/>
    <w:rsid w:val="00EE13CD"/>
    <w:rsid w:val="00F01003"/>
    <w:rsid w:val="00F87DDF"/>
    <w:rsid w:val="00F938A0"/>
    <w:rsid w:val="00FA6E1B"/>
    <w:rsid w:val="00FD1E2D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3C3BB"/>
  <w15:docId w15:val="{BBBD3CDA-7B69-4635-B9B6-354DB98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BC"/>
    <w:pPr>
      <w:widowControl w:val="0"/>
    </w:pPr>
  </w:style>
  <w:style w:type="paragraph" w:styleId="1">
    <w:name w:val="heading 1"/>
    <w:basedOn w:val="a"/>
    <w:next w:val="a"/>
    <w:link w:val="11"/>
    <w:qFormat/>
    <w:rsid w:val="00A36EBC"/>
    <w:pPr>
      <w:keepNext/>
      <w:adjustRightInd w:val="0"/>
      <w:spacing w:before="240" w:line="360" w:lineRule="atLeast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A36EBC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 w:cs="Times New Roman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A36EBC"/>
    <w:pPr>
      <w:keepNext/>
      <w:widowControl/>
      <w:ind w:left="993" w:right="132"/>
      <w:jc w:val="both"/>
      <w:outlineLvl w:val="3"/>
    </w:pPr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A36EBC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sid w:val="00A36EB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A36EBC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A36EBC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0"/>
    <w:link w:val="8"/>
    <w:rsid w:val="00A36EBC"/>
    <w:rPr>
      <w:rFonts w:ascii="Helvetica" w:eastAsia="MS Mincho" w:hAnsi="Helvetica" w:cs="Times New Roman"/>
      <w:b/>
      <w:kern w:val="0"/>
      <w:szCs w:val="20"/>
    </w:rPr>
  </w:style>
  <w:style w:type="character" w:customStyle="1" w:styleId="11">
    <w:name w:val="標題 1 字元1"/>
    <w:link w:val="1"/>
    <w:rsid w:val="00A36EBC"/>
    <w:rPr>
      <w:rFonts w:ascii="Times New Roman" w:eastAsia="新細明體" w:hAnsi="Times New Roman" w:cs="Times New Roman"/>
      <w:sz w:val="32"/>
      <w:szCs w:val="20"/>
    </w:rPr>
  </w:style>
  <w:style w:type="paragraph" w:styleId="2">
    <w:name w:val="Body Text Indent 2"/>
    <w:basedOn w:val="a"/>
    <w:link w:val="20"/>
    <w:rsid w:val="00A36EB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A36EBC"/>
    <w:rPr>
      <w:rFonts w:ascii="Times New Roman" w:eastAsia="新細明體" w:hAnsi="Times New Roman" w:cs="Times New Roman"/>
      <w:szCs w:val="24"/>
    </w:rPr>
  </w:style>
  <w:style w:type="paragraph" w:styleId="a3">
    <w:name w:val="Block Text"/>
    <w:basedOn w:val="a"/>
    <w:rsid w:val="00A36EBC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paragraph" w:styleId="a4">
    <w:name w:val="Body Text"/>
    <w:basedOn w:val="a"/>
    <w:link w:val="a5"/>
    <w:qFormat/>
    <w:rsid w:val="00A36EBC"/>
    <w:pPr>
      <w:autoSpaceDE w:val="0"/>
      <w:autoSpaceDN w:val="0"/>
      <w:adjustRightInd w:val="0"/>
      <w:jc w:val="center"/>
    </w:pPr>
    <w:rPr>
      <w:rFonts w:ascii="新細明體" w:eastAsia="新細明體" w:hAnsi="Times New Roman" w:cs="Times New Roman"/>
      <w:szCs w:val="24"/>
      <w:lang w:val="zh-TW"/>
    </w:rPr>
  </w:style>
  <w:style w:type="character" w:customStyle="1" w:styleId="a5">
    <w:name w:val="本文 字元"/>
    <w:basedOn w:val="a0"/>
    <w:link w:val="a4"/>
    <w:rsid w:val="00A36EBC"/>
    <w:rPr>
      <w:rFonts w:ascii="新細明體" w:eastAsia="新細明體" w:hAnsi="Times New Roman" w:cs="Times New Roman"/>
      <w:szCs w:val="24"/>
      <w:lang w:val="zh-TW"/>
    </w:rPr>
  </w:style>
  <w:style w:type="paragraph" w:styleId="a6">
    <w:name w:val="footer"/>
    <w:basedOn w:val="a"/>
    <w:link w:val="a7"/>
    <w:uiPriority w:val="99"/>
    <w:rsid w:val="00A36EB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EB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36EBC"/>
  </w:style>
  <w:style w:type="paragraph" w:styleId="a9">
    <w:name w:val="Note Heading"/>
    <w:basedOn w:val="a"/>
    <w:next w:val="a"/>
    <w:link w:val="aa"/>
    <w:rsid w:val="00A36EB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釋標題 字元"/>
    <w:basedOn w:val="a0"/>
    <w:link w:val="a9"/>
    <w:rsid w:val="00A36EBC"/>
    <w:rPr>
      <w:rFonts w:ascii="Times New Roman" w:eastAsia="新細明體" w:hAnsi="Times New Roman" w:cs="Times New Roman"/>
      <w:szCs w:val="20"/>
    </w:rPr>
  </w:style>
  <w:style w:type="paragraph" w:styleId="ab">
    <w:name w:val="header"/>
    <w:basedOn w:val="a"/>
    <w:link w:val="ac"/>
    <w:uiPriority w:val="99"/>
    <w:rsid w:val="00A36EB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36EBC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rsid w:val="00A36EBC"/>
    <w:rPr>
      <w:rFonts w:ascii="Arial" w:eastAsia="新細明體" w:hAnsi="Arial" w:cs="Times New Roman"/>
      <w:sz w:val="18"/>
      <w:szCs w:val="18"/>
    </w:rPr>
  </w:style>
  <w:style w:type="character" w:customStyle="1" w:styleId="ae">
    <w:name w:val="註解方塊文字 字元"/>
    <w:basedOn w:val="a0"/>
    <w:link w:val="ad"/>
    <w:rsid w:val="00A36EBC"/>
    <w:rPr>
      <w:rFonts w:ascii="Arial" w:eastAsia="新細明體" w:hAnsi="Arial" w:cs="Times New Roman"/>
      <w:sz w:val="18"/>
      <w:szCs w:val="18"/>
    </w:rPr>
  </w:style>
  <w:style w:type="character" w:styleId="af">
    <w:name w:val="Hyperlink"/>
    <w:rsid w:val="00A36EBC"/>
    <w:rPr>
      <w:strike w:val="0"/>
      <w:dstrike w:val="0"/>
      <w:color w:val="0000BB"/>
      <w:u w:val="none"/>
      <w:effect w:val="none"/>
    </w:rPr>
  </w:style>
  <w:style w:type="table" w:styleId="af0">
    <w:name w:val="Table Grid"/>
    <w:basedOn w:val="a1"/>
    <w:uiPriority w:val="59"/>
    <w:rsid w:val="00A36EB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36EBC"/>
    <w:rPr>
      <w:sz w:val="18"/>
      <w:szCs w:val="18"/>
    </w:rPr>
  </w:style>
  <w:style w:type="paragraph" w:styleId="af2">
    <w:name w:val="annotation text"/>
    <w:basedOn w:val="a"/>
    <w:link w:val="af3"/>
    <w:rsid w:val="00A36EBC"/>
    <w:rPr>
      <w:rFonts w:ascii="Times New Roman" w:eastAsia="新細明體" w:hAnsi="Times New Roman" w:cs="Times New Roman"/>
      <w:szCs w:val="24"/>
    </w:rPr>
  </w:style>
  <w:style w:type="character" w:customStyle="1" w:styleId="af3">
    <w:name w:val="註解文字 字元"/>
    <w:basedOn w:val="a0"/>
    <w:link w:val="af2"/>
    <w:rsid w:val="00A36EBC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rsid w:val="00A36EBC"/>
    <w:rPr>
      <w:b/>
      <w:bCs/>
    </w:rPr>
  </w:style>
  <w:style w:type="character" w:customStyle="1" w:styleId="af5">
    <w:name w:val="註解主旨 字元"/>
    <w:basedOn w:val="af3"/>
    <w:link w:val="af4"/>
    <w:rsid w:val="00A36EBC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rsid w:val="00A36EBC"/>
    <w:rPr>
      <w:rFonts w:ascii="Times New Roman" w:eastAsia="新細明體" w:hAnsi="Times New Roman" w:cs="Times New Roman"/>
      <w:szCs w:val="20"/>
    </w:rPr>
  </w:style>
  <w:style w:type="character" w:customStyle="1" w:styleId="af7">
    <w:name w:val="問候 字元"/>
    <w:basedOn w:val="a0"/>
    <w:link w:val="af6"/>
    <w:rsid w:val="00A36EBC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rsid w:val="00A36E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36EBC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2">
    <w:name w:val="表格內文1"/>
    <w:basedOn w:val="a"/>
    <w:rsid w:val="00A36EBC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styleId="af8">
    <w:name w:val="Plain Text"/>
    <w:basedOn w:val="a"/>
    <w:link w:val="af9"/>
    <w:rsid w:val="00A36EBC"/>
    <w:pPr>
      <w:widowControl/>
    </w:pPr>
    <w:rPr>
      <w:rFonts w:ascii="Taipei" w:eastAsia="Taipei" w:hAnsi="Times" w:cs="Times New Roman"/>
      <w:kern w:val="0"/>
      <w:szCs w:val="20"/>
    </w:rPr>
  </w:style>
  <w:style w:type="character" w:customStyle="1" w:styleId="af9">
    <w:name w:val="純文字 字元"/>
    <w:basedOn w:val="a0"/>
    <w:link w:val="af8"/>
    <w:rsid w:val="00A36EBC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"/>
    <w:rsid w:val="00A36EB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dct-tt">
    <w:name w:val="dct-tt"/>
    <w:rsid w:val="00A36EB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A36EBC"/>
  </w:style>
  <w:style w:type="character" w:styleId="afa">
    <w:name w:val="Strong"/>
    <w:uiPriority w:val="22"/>
    <w:qFormat/>
    <w:rsid w:val="00A36EBC"/>
    <w:rPr>
      <w:b/>
      <w:bCs/>
    </w:rPr>
  </w:style>
  <w:style w:type="paragraph" w:customStyle="1" w:styleId="author">
    <w:name w:val="author"/>
    <w:basedOn w:val="a"/>
    <w:next w:val="a"/>
    <w:rsid w:val="00A36EBC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styleId="afb">
    <w:name w:val="Normal Indent"/>
    <w:basedOn w:val="a"/>
    <w:rsid w:val="00A36EB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10">
    <w:name w:val="210"/>
    <w:basedOn w:val="a"/>
    <w:rsid w:val="00A36EBC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paragraph" w:styleId="afc">
    <w:name w:val="Body Text Indent"/>
    <w:basedOn w:val="a"/>
    <w:link w:val="afd"/>
    <w:rsid w:val="00A36EBC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fd">
    <w:name w:val="本文縮排 字元"/>
    <w:basedOn w:val="a0"/>
    <w:link w:val="afc"/>
    <w:rsid w:val="00A36EBC"/>
    <w:rPr>
      <w:rFonts w:ascii="新細明體" w:eastAsia="新細明體" w:hAnsi="新細明體" w:cs="Times New Roman"/>
      <w:szCs w:val="24"/>
    </w:rPr>
  </w:style>
  <w:style w:type="paragraph" w:styleId="31">
    <w:name w:val="Body Text Indent 3"/>
    <w:basedOn w:val="a"/>
    <w:link w:val="32"/>
    <w:rsid w:val="00A36EB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A36EBC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A36E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純文字1"/>
    <w:basedOn w:val="a"/>
    <w:rsid w:val="00A36EBC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A36EB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A36EB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A36EB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A36E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A36EBC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ptdet-topic">
    <w:name w:val="ptdet-topic"/>
    <w:basedOn w:val="a0"/>
    <w:rsid w:val="00A36EBC"/>
  </w:style>
  <w:style w:type="character" w:styleId="afe">
    <w:name w:val="FollowedHyperlink"/>
    <w:rsid w:val="00A36EBC"/>
    <w:rPr>
      <w:color w:val="800080"/>
      <w:u w:val="single"/>
    </w:rPr>
  </w:style>
  <w:style w:type="paragraph" w:styleId="aff">
    <w:name w:val="List Paragraph"/>
    <w:basedOn w:val="a"/>
    <w:link w:val="aff0"/>
    <w:uiPriority w:val="34"/>
    <w:qFormat/>
    <w:rsid w:val="00A36EBC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A36EB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numbering" w:customStyle="1" w:styleId="14">
    <w:name w:val="無清單1"/>
    <w:next w:val="a2"/>
    <w:uiPriority w:val="99"/>
    <w:semiHidden/>
    <w:unhideWhenUsed/>
    <w:rsid w:val="00A36EBC"/>
  </w:style>
  <w:style w:type="character" w:customStyle="1" w:styleId="mailheadertext">
    <w:name w:val="mailheadertext"/>
    <w:rsid w:val="00A36EBC"/>
  </w:style>
  <w:style w:type="paragraph" w:styleId="aff1">
    <w:name w:val="Date"/>
    <w:basedOn w:val="a"/>
    <w:next w:val="a"/>
    <w:link w:val="aff2"/>
    <w:uiPriority w:val="99"/>
    <w:semiHidden/>
    <w:unhideWhenUsed/>
    <w:rsid w:val="00A36EBC"/>
    <w:pPr>
      <w:jc w:val="right"/>
    </w:pPr>
    <w:rPr>
      <w:rFonts w:ascii="Calibri" w:eastAsia="新細明體" w:hAnsi="Calibri" w:cs="Times New Roman"/>
    </w:rPr>
  </w:style>
  <w:style w:type="character" w:customStyle="1" w:styleId="aff2">
    <w:name w:val="日期 字元"/>
    <w:basedOn w:val="a0"/>
    <w:link w:val="aff1"/>
    <w:uiPriority w:val="99"/>
    <w:semiHidden/>
    <w:rsid w:val="00A36EBC"/>
    <w:rPr>
      <w:rFonts w:ascii="Calibri" w:eastAsia="新細明體" w:hAnsi="Calibri" w:cs="Times New Roman"/>
    </w:rPr>
  </w:style>
  <w:style w:type="table" w:styleId="aff3">
    <w:name w:val="Light Shading"/>
    <w:basedOn w:val="a1"/>
    <w:uiPriority w:val="60"/>
    <w:rsid w:val="00A36EB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">
    <w:name w:val="Medium List 1"/>
    <w:basedOn w:val="a1"/>
    <w:uiPriority w:val="65"/>
    <w:rsid w:val="00A36EB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aff4">
    <w:name w:val="Emphasis"/>
    <w:qFormat/>
    <w:rsid w:val="00A36EBC"/>
    <w:rPr>
      <w:b w:val="0"/>
      <w:bCs w:val="0"/>
      <w:i w:val="0"/>
      <w:iCs w:val="0"/>
      <w:color w:val="CC0033"/>
    </w:rPr>
  </w:style>
  <w:style w:type="paragraph" w:styleId="aff5">
    <w:name w:val="Title"/>
    <w:basedOn w:val="a"/>
    <w:link w:val="aff6"/>
    <w:uiPriority w:val="1"/>
    <w:qFormat/>
    <w:rsid w:val="00A36EBC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0"/>
    </w:rPr>
  </w:style>
  <w:style w:type="character" w:customStyle="1" w:styleId="aff6">
    <w:name w:val="標題 字元"/>
    <w:basedOn w:val="a0"/>
    <w:link w:val="aff5"/>
    <w:uiPriority w:val="1"/>
    <w:rsid w:val="00A36EBC"/>
    <w:rPr>
      <w:rFonts w:ascii="Arial" w:eastAsia="新細明體" w:hAnsi="Arial" w:cs="Times New Roman"/>
      <w:b/>
      <w:kern w:val="28"/>
      <w:sz w:val="32"/>
      <w:szCs w:val="20"/>
    </w:rPr>
  </w:style>
  <w:style w:type="table" w:styleId="-2">
    <w:name w:val="Light List Accent 2"/>
    <w:basedOn w:val="a1"/>
    <w:uiPriority w:val="61"/>
    <w:rsid w:val="00A36EBC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pple-converted-space">
    <w:name w:val="apple-converted-space"/>
    <w:rsid w:val="00A36EBC"/>
  </w:style>
  <w:style w:type="character" w:customStyle="1" w:styleId="aff0">
    <w:name w:val="清單段落 字元"/>
    <w:link w:val="aff"/>
    <w:uiPriority w:val="34"/>
    <w:rsid w:val="00A36EBC"/>
    <w:rPr>
      <w:rFonts w:ascii="Calibri" w:eastAsia="新細明體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36EBC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EBC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customStyle="1" w:styleId="16">
    <w:name w:val="表格格線1"/>
    <w:basedOn w:val="a1"/>
    <w:next w:val="af0"/>
    <w:uiPriority w:val="59"/>
    <w:rsid w:val="00A36EB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A3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2023-02-22T00:31:00Z</cp:lastPrinted>
  <dcterms:created xsi:type="dcterms:W3CDTF">2023-08-03T03:55:00Z</dcterms:created>
  <dcterms:modified xsi:type="dcterms:W3CDTF">2023-08-03T03:55:00Z</dcterms:modified>
</cp:coreProperties>
</file>