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B6" w:rsidRPr="00D709B6" w:rsidRDefault="00D709B6" w:rsidP="00D709B6">
      <w:pPr>
        <w:jc w:val="center"/>
        <w:rPr>
          <w:rFonts w:ascii="標楷體" w:eastAsia="標楷體" w:hAnsi="標楷體" w:cs="Times New Roman"/>
          <w:b/>
        </w:rPr>
      </w:pPr>
      <w:r w:rsidRPr="00D709B6">
        <w:rPr>
          <w:rFonts w:ascii="標楷體" w:eastAsia="標楷體" w:hAnsi="標楷體" w:cs="Times New Roman" w:hint="eastAsia"/>
          <w:b/>
        </w:rPr>
        <w:t>國立</w:t>
      </w:r>
      <w:proofErr w:type="gramStart"/>
      <w:r w:rsidRPr="00D709B6">
        <w:rPr>
          <w:rFonts w:ascii="標楷體" w:eastAsia="標楷體" w:hAnsi="標楷體" w:cs="Times New Roman" w:hint="eastAsia"/>
          <w:b/>
        </w:rPr>
        <w:t>臺</w:t>
      </w:r>
      <w:proofErr w:type="gramEnd"/>
      <w:r w:rsidRPr="00D709B6">
        <w:rPr>
          <w:rFonts w:ascii="標楷體" w:eastAsia="標楷體" w:hAnsi="標楷體" w:cs="Times New Roman" w:hint="eastAsia"/>
          <w:b/>
        </w:rPr>
        <w:t>東大學（師資培育學系）國民小學教師師資職前教育課程</w:t>
      </w:r>
    </w:p>
    <w:p w:rsidR="00D709B6" w:rsidRPr="00D709B6" w:rsidRDefault="00D709B6" w:rsidP="00D709B6">
      <w:pPr>
        <w:jc w:val="center"/>
        <w:rPr>
          <w:rFonts w:ascii="標楷體" w:eastAsia="標楷體" w:hAnsi="標楷體" w:cs="Times New Roman"/>
          <w:b/>
          <w:sz w:val="16"/>
          <w:szCs w:val="16"/>
        </w:rPr>
      </w:pPr>
      <w:r w:rsidRPr="00D709B6">
        <w:rPr>
          <w:rFonts w:ascii="標楷體" w:eastAsia="標楷體" w:hAnsi="標楷體" w:cs="Times New Roman" w:hint="eastAsia"/>
          <w:b/>
        </w:rPr>
        <w:t>教育專業課程科目及學分表</w:t>
      </w:r>
    </w:p>
    <w:p w:rsidR="00D709B6" w:rsidRPr="00D709B6" w:rsidRDefault="00D709B6" w:rsidP="00D709B6">
      <w:pPr>
        <w:snapToGrid w:val="0"/>
        <w:jc w:val="right"/>
        <w:rPr>
          <w:rFonts w:ascii="Times New Roman" w:eastAsia="新細明體" w:hAnsi="Times New Roman" w:cs="Times New Roman"/>
          <w:sz w:val="16"/>
          <w:szCs w:val="16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教育部</w:t>
      </w:r>
      <w:r w:rsidRPr="00D709B6">
        <w:rPr>
          <w:rFonts w:ascii="Calibri" w:eastAsia="新細明體" w:hAnsi="Calibri" w:cs="Times New Roman"/>
          <w:sz w:val="16"/>
          <w:szCs w:val="16"/>
        </w:rPr>
        <w:t>94.9.16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台中（二）字第</w:t>
      </w:r>
      <w:r w:rsidRPr="00D709B6">
        <w:rPr>
          <w:rFonts w:ascii="Calibri" w:eastAsia="新細明體" w:hAnsi="Calibri" w:cs="Times New Roman"/>
          <w:sz w:val="16"/>
          <w:szCs w:val="16"/>
        </w:rPr>
        <w:t>0940117087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號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教育部</w:t>
      </w:r>
      <w:r w:rsidRPr="00D709B6">
        <w:rPr>
          <w:rFonts w:ascii="Calibri" w:eastAsia="新細明體" w:hAnsi="Calibri" w:cs="Times New Roman"/>
          <w:sz w:val="16"/>
          <w:szCs w:val="16"/>
        </w:rPr>
        <w:t>94.12.27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台中（二）字第</w:t>
      </w:r>
      <w:r w:rsidRPr="00D709B6">
        <w:rPr>
          <w:rFonts w:ascii="Calibri" w:eastAsia="新細明體" w:hAnsi="Calibri" w:cs="Times New Roman"/>
          <w:sz w:val="16"/>
          <w:szCs w:val="16"/>
        </w:rPr>
        <w:t>0940171472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號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教育部</w:t>
      </w:r>
      <w:r w:rsidRPr="00D709B6">
        <w:rPr>
          <w:rFonts w:ascii="Calibri" w:eastAsia="新細明體" w:hAnsi="Calibri" w:cs="Times New Roman"/>
          <w:sz w:val="16"/>
          <w:szCs w:val="16"/>
        </w:rPr>
        <w:t>95.7.27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台中（二）字第</w:t>
      </w:r>
      <w:r w:rsidRPr="00D709B6">
        <w:rPr>
          <w:rFonts w:ascii="Calibri" w:eastAsia="新細明體" w:hAnsi="Calibri" w:cs="Times New Roman"/>
          <w:sz w:val="16"/>
          <w:szCs w:val="16"/>
        </w:rPr>
        <w:t>0950106324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號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教育部</w:t>
      </w:r>
      <w:r w:rsidRPr="00D709B6">
        <w:rPr>
          <w:rFonts w:ascii="Calibri" w:eastAsia="新細明體" w:hAnsi="Calibri" w:cs="Times New Roman"/>
          <w:sz w:val="16"/>
          <w:szCs w:val="16"/>
        </w:rPr>
        <w:t>96.4.25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台中（二）字第</w:t>
      </w:r>
      <w:r w:rsidRPr="00D709B6">
        <w:rPr>
          <w:rFonts w:ascii="Calibri" w:eastAsia="新細明體" w:hAnsi="Calibri" w:cs="Times New Roman"/>
          <w:sz w:val="16"/>
          <w:szCs w:val="16"/>
        </w:rPr>
        <w:t>0960059623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號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教育部</w:t>
      </w:r>
      <w:r w:rsidRPr="00D709B6">
        <w:rPr>
          <w:rFonts w:ascii="Calibri" w:eastAsia="新細明體" w:hAnsi="Calibri" w:cs="Times New Roman"/>
          <w:sz w:val="16"/>
          <w:szCs w:val="16"/>
        </w:rPr>
        <w:t>98.11.3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臺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中（二）字第</w:t>
      </w:r>
      <w:r w:rsidRPr="00D709B6">
        <w:rPr>
          <w:rFonts w:ascii="Calibri" w:eastAsia="新細明體" w:hAnsi="Calibri" w:cs="Times New Roman"/>
          <w:sz w:val="16"/>
          <w:szCs w:val="16"/>
        </w:rPr>
        <w:t>0980188524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號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教育部</w:t>
      </w:r>
      <w:r w:rsidRPr="00D709B6">
        <w:rPr>
          <w:rFonts w:ascii="Calibri" w:eastAsia="新細明體" w:hAnsi="Calibri" w:cs="Times New Roman"/>
          <w:sz w:val="16"/>
          <w:szCs w:val="16"/>
        </w:rPr>
        <w:t>99.12.3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臺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中（二）字第</w:t>
      </w:r>
      <w:r w:rsidRPr="00D709B6">
        <w:rPr>
          <w:rFonts w:ascii="Calibri" w:eastAsia="新細明體" w:hAnsi="Calibri" w:cs="Times New Roman"/>
          <w:sz w:val="16"/>
          <w:szCs w:val="16"/>
        </w:rPr>
        <w:t>0990209628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號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國立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臺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東大學</w:t>
      </w:r>
      <w:r w:rsidRPr="00D709B6">
        <w:rPr>
          <w:rFonts w:ascii="Calibri" w:eastAsia="新細明體" w:hAnsi="Calibri" w:cs="Times New Roman"/>
          <w:sz w:val="16"/>
          <w:szCs w:val="16"/>
        </w:rPr>
        <w:t>99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學年度第</w:t>
      </w:r>
      <w:r w:rsidRPr="00D709B6">
        <w:rPr>
          <w:rFonts w:ascii="Calibri" w:eastAsia="新細明體" w:hAnsi="Calibri" w:cs="Times New Roman"/>
          <w:sz w:val="16"/>
          <w:szCs w:val="16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學期第</w:t>
      </w:r>
      <w:r w:rsidRPr="00D709B6">
        <w:rPr>
          <w:rFonts w:ascii="Calibri" w:eastAsia="新細明體" w:hAnsi="Calibri" w:cs="Times New Roman"/>
          <w:sz w:val="16"/>
          <w:szCs w:val="16"/>
        </w:rPr>
        <w:t>3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次課程及第</w:t>
      </w:r>
      <w:r w:rsidRPr="00D709B6">
        <w:rPr>
          <w:rFonts w:ascii="Calibri" w:eastAsia="新細明體" w:hAnsi="Calibri" w:cs="Times New Roman"/>
          <w:sz w:val="16"/>
          <w:szCs w:val="16"/>
        </w:rPr>
        <w:t>4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次教務會議通過</w:t>
      </w:r>
      <w:r w:rsidRPr="00D709B6">
        <w:rPr>
          <w:rFonts w:ascii="Calibri" w:eastAsia="新細明體" w:hAnsi="Calibri" w:cs="Times New Roman"/>
          <w:sz w:val="16"/>
          <w:szCs w:val="16"/>
        </w:rPr>
        <w:t>(100.6.16)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教育部</w:t>
      </w:r>
      <w:r w:rsidRPr="00D709B6">
        <w:rPr>
          <w:rFonts w:ascii="Calibri" w:eastAsia="新細明體" w:hAnsi="Calibri" w:cs="Times New Roman"/>
          <w:sz w:val="16"/>
          <w:szCs w:val="16"/>
        </w:rPr>
        <w:t>100.7.26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臺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中（二）字第</w:t>
      </w:r>
      <w:r w:rsidRPr="00D709B6">
        <w:rPr>
          <w:rFonts w:ascii="Calibri" w:eastAsia="新細明體" w:hAnsi="Calibri" w:cs="Times New Roman"/>
          <w:sz w:val="16"/>
          <w:szCs w:val="16"/>
        </w:rPr>
        <w:t>1000126667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號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國立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臺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東大學師範學院</w:t>
      </w:r>
      <w:r w:rsidRPr="00D709B6">
        <w:rPr>
          <w:rFonts w:ascii="Calibri" w:eastAsia="新細明體" w:hAnsi="Calibri" w:cs="Times New Roman"/>
          <w:sz w:val="16"/>
          <w:szCs w:val="16"/>
        </w:rPr>
        <w:t>100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學年度第</w:t>
      </w:r>
      <w:r w:rsidRPr="00D709B6">
        <w:rPr>
          <w:rFonts w:ascii="Calibri" w:eastAsia="新細明體" w:hAnsi="Calibri" w:cs="Times New Roman"/>
          <w:sz w:val="16"/>
          <w:szCs w:val="16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學期第</w:t>
      </w:r>
      <w:r w:rsidRPr="00D709B6">
        <w:rPr>
          <w:rFonts w:ascii="Calibri" w:eastAsia="新細明體" w:hAnsi="Calibri" w:cs="Times New Roman"/>
          <w:sz w:val="16"/>
          <w:szCs w:val="16"/>
        </w:rPr>
        <w:t>4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次院課程會議暨第</w:t>
      </w:r>
      <w:r w:rsidRPr="00D709B6">
        <w:rPr>
          <w:rFonts w:ascii="Calibri" w:eastAsia="新細明體" w:hAnsi="Calibri" w:cs="Times New Roman"/>
          <w:sz w:val="16"/>
          <w:szCs w:val="16"/>
        </w:rPr>
        <w:t>5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次院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務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會議通過</w:t>
      </w:r>
      <w:r w:rsidRPr="00D709B6">
        <w:rPr>
          <w:rFonts w:ascii="Calibri" w:eastAsia="新細明體" w:hAnsi="Calibri" w:cs="Times New Roman"/>
          <w:sz w:val="16"/>
          <w:szCs w:val="16"/>
        </w:rPr>
        <w:t>(101.6.5)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國立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臺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東大學</w:t>
      </w:r>
      <w:r w:rsidRPr="00D709B6">
        <w:rPr>
          <w:rFonts w:ascii="Calibri" w:eastAsia="新細明體" w:hAnsi="Calibri" w:cs="Times New Roman"/>
          <w:sz w:val="16"/>
          <w:szCs w:val="16"/>
        </w:rPr>
        <w:t>100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學年度第</w:t>
      </w:r>
      <w:r w:rsidRPr="00D709B6">
        <w:rPr>
          <w:rFonts w:ascii="Calibri" w:eastAsia="新細明體" w:hAnsi="Calibri" w:cs="Times New Roman"/>
          <w:sz w:val="16"/>
          <w:szCs w:val="16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學期第</w:t>
      </w:r>
      <w:r w:rsidRPr="00D709B6">
        <w:rPr>
          <w:rFonts w:ascii="Calibri" w:eastAsia="新細明體" w:hAnsi="Calibri" w:cs="Times New Roman"/>
          <w:sz w:val="16"/>
          <w:szCs w:val="16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次校課程及第</w:t>
      </w:r>
      <w:r w:rsidRPr="00D709B6">
        <w:rPr>
          <w:rFonts w:ascii="Calibri" w:eastAsia="新細明體" w:hAnsi="Calibri" w:cs="Times New Roman"/>
          <w:sz w:val="16"/>
          <w:szCs w:val="16"/>
        </w:rPr>
        <w:t>3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次教務會議通過</w:t>
      </w:r>
      <w:r w:rsidRPr="00D709B6">
        <w:rPr>
          <w:rFonts w:ascii="Calibri" w:eastAsia="新細明體" w:hAnsi="Calibri" w:cs="Times New Roman"/>
          <w:sz w:val="16"/>
          <w:szCs w:val="16"/>
        </w:rPr>
        <w:t>(101.6.7)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國立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臺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東大學師範學院</w:t>
      </w:r>
      <w:r w:rsidRPr="00D709B6">
        <w:rPr>
          <w:rFonts w:ascii="Calibri" w:eastAsia="新細明體" w:hAnsi="Calibri" w:cs="Times New Roman"/>
          <w:sz w:val="16"/>
          <w:szCs w:val="16"/>
        </w:rPr>
        <w:t>102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學年度第</w:t>
      </w:r>
      <w:r w:rsidRPr="00D709B6">
        <w:rPr>
          <w:rFonts w:ascii="Calibri" w:eastAsia="新細明體" w:hAnsi="Calibri" w:cs="Times New Roman"/>
          <w:sz w:val="16"/>
          <w:szCs w:val="16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學期第</w:t>
      </w:r>
      <w:r w:rsidRPr="00D709B6">
        <w:rPr>
          <w:rFonts w:ascii="Calibri" w:eastAsia="新細明體" w:hAnsi="Calibri" w:cs="Times New Roman"/>
          <w:sz w:val="16"/>
          <w:szCs w:val="16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次院課程會議暨第</w:t>
      </w:r>
      <w:r w:rsidRPr="00D709B6">
        <w:rPr>
          <w:rFonts w:ascii="Calibri" w:eastAsia="新細明體" w:hAnsi="Calibri" w:cs="Times New Roman"/>
          <w:sz w:val="16"/>
          <w:szCs w:val="16"/>
        </w:rPr>
        <w:t>4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次院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務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會議通過</w:t>
      </w:r>
      <w:r w:rsidRPr="00D709B6">
        <w:rPr>
          <w:rFonts w:ascii="Calibri" w:eastAsia="新細明體" w:hAnsi="Calibri" w:cs="Times New Roman"/>
          <w:sz w:val="16"/>
          <w:szCs w:val="16"/>
        </w:rPr>
        <w:t>(103.4.15)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國立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臺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東大學師範學院</w:t>
      </w:r>
      <w:r w:rsidRPr="00D709B6">
        <w:rPr>
          <w:rFonts w:ascii="Calibri" w:eastAsia="新細明體" w:hAnsi="Calibri" w:cs="Times New Roman"/>
          <w:sz w:val="16"/>
          <w:szCs w:val="16"/>
        </w:rPr>
        <w:t>102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學年度第</w:t>
      </w:r>
      <w:r w:rsidRPr="00D709B6">
        <w:rPr>
          <w:rFonts w:ascii="Calibri" w:eastAsia="新細明體" w:hAnsi="Calibri" w:cs="Times New Roman"/>
          <w:sz w:val="16"/>
          <w:szCs w:val="16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學期第</w:t>
      </w:r>
      <w:r w:rsidRPr="00D709B6">
        <w:rPr>
          <w:rFonts w:ascii="Calibri" w:eastAsia="新細明體" w:hAnsi="Calibri" w:cs="Times New Roman"/>
          <w:sz w:val="16"/>
          <w:szCs w:val="16"/>
        </w:rPr>
        <w:t>3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次院課程會議暨第</w:t>
      </w:r>
      <w:r w:rsidRPr="00D709B6">
        <w:rPr>
          <w:rFonts w:ascii="Calibri" w:eastAsia="新細明體" w:hAnsi="Calibri" w:cs="Times New Roman"/>
          <w:sz w:val="16"/>
          <w:szCs w:val="16"/>
        </w:rPr>
        <w:t>5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次院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務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會議通過</w:t>
      </w:r>
      <w:r w:rsidRPr="00D709B6">
        <w:rPr>
          <w:rFonts w:ascii="Calibri" w:eastAsia="新細明體" w:hAnsi="Calibri" w:cs="Times New Roman"/>
          <w:sz w:val="16"/>
          <w:szCs w:val="16"/>
        </w:rPr>
        <w:t>(103.5.7)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國立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臺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東大學</w:t>
      </w:r>
      <w:r w:rsidRPr="00D709B6">
        <w:rPr>
          <w:rFonts w:ascii="Calibri" w:eastAsia="新細明體" w:hAnsi="Calibri" w:cs="Times New Roman"/>
          <w:sz w:val="16"/>
          <w:szCs w:val="16"/>
        </w:rPr>
        <w:t>102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學年度第</w:t>
      </w:r>
      <w:r w:rsidRPr="00D709B6">
        <w:rPr>
          <w:rFonts w:ascii="Calibri" w:eastAsia="新細明體" w:hAnsi="Calibri" w:cs="Times New Roman"/>
          <w:sz w:val="16"/>
          <w:szCs w:val="16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學期第</w:t>
      </w:r>
      <w:r w:rsidRPr="00D709B6">
        <w:rPr>
          <w:rFonts w:ascii="Calibri" w:eastAsia="新細明體" w:hAnsi="Calibri" w:cs="Times New Roman"/>
          <w:sz w:val="16"/>
          <w:szCs w:val="16"/>
        </w:rPr>
        <w:t>3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次臨時校課程及第</w:t>
      </w:r>
      <w:r w:rsidRPr="00D709B6">
        <w:rPr>
          <w:rFonts w:ascii="Calibri" w:eastAsia="新細明體" w:hAnsi="Calibri" w:cs="Times New Roman"/>
          <w:sz w:val="16"/>
          <w:szCs w:val="16"/>
        </w:rPr>
        <w:t>1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次臨時教務會議通過</w:t>
      </w:r>
      <w:r w:rsidRPr="00D709B6">
        <w:rPr>
          <w:rFonts w:ascii="Calibri" w:eastAsia="新細明體" w:hAnsi="Calibri" w:cs="Times New Roman"/>
          <w:sz w:val="16"/>
          <w:szCs w:val="16"/>
        </w:rPr>
        <w:t>(103.5.22)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國立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臺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東大學師範學院</w:t>
      </w:r>
      <w:r w:rsidRPr="00D709B6">
        <w:rPr>
          <w:rFonts w:ascii="Calibri" w:eastAsia="新細明體" w:hAnsi="Calibri" w:cs="Times New Roman"/>
          <w:sz w:val="16"/>
          <w:szCs w:val="16"/>
        </w:rPr>
        <w:t>103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學年度第</w:t>
      </w:r>
      <w:r w:rsidRPr="00D709B6">
        <w:rPr>
          <w:rFonts w:ascii="Calibri" w:eastAsia="新細明體" w:hAnsi="Calibri" w:cs="Times New Roman"/>
          <w:sz w:val="16"/>
          <w:szCs w:val="16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學期第</w:t>
      </w:r>
      <w:r w:rsidRPr="00D709B6">
        <w:rPr>
          <w:rFonts w:ascii="Calibri" w:eastAsia="新細明體" w:hAnsi="Calibri" w:cs="Times New Roman"/>
          <w:sz w:val="16"/>
          <w:szCs w:val="16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次院課程會議暨第</w:t>
      </w:r>
      <w:r w:rsidRPr="00D709B6">
        <w:rPr>
          <w:rFonts w:ascii="Calibri" w:eastAsia="新細明體" w:hAnsi="Calibri" w:cs="Times New Roman"/>
          <w:sz w:val="16"/>
          <w:szCs w:val="16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次院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務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會議</w:t>
      </w:r>
      <w:r w:rsidRPr="00D709B6">
        <w:rPr>
          <w:rFonts w:ascii="Calibri" w:eastAsia="新細明體" w:hAnsi="Calibri" w:cs="Times New Roman"/>
          <w:sz w:val="16"/>
          <w:szCs w:val="16"/>
        </w:rPr>
        <w:t>(104.5.8)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國立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臺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東大學</w:t>
      </w:r>
      <w:r w:rsidRPr="00D709B6">
        <w:rPr>
          <w:rFonts w:ascii="Calibri" w:eastAsia="新細明體" w:hAnsi="Calibri" w:cs="Times New Roman"/>
          <w:sz w:val="16"/>
          <w:szCs w:val="16"/>
        </w:rPr>
        <w:t>103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學年度第</w:t>
      </w:r>
      <w:r w:rsidRPr="00D709B6">
        <w:rPr>
          <w:rFonts w:ascii="Calibri" w:eastAsia="新細明體" w:hAnsi="Calibri" w:cs="Times New Roman"/>
          <w:sz w:val="16"/>
          <w:szCs w:val="16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學期第</w:t>
      </w:r>
      <w:r w:rsidRPr="00D709B6">
        <w:rPr>
          <w:rFonts w:ascii="Calibri" w:eastAsia="新細明體" w:hAnsi="Calibri" w:cs="Times New Roman"/>
          <w:sz w:val="16"/>
          <w:szCs w:val="16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次校課程暨第</w:t>
      </w:r>
      <w:r w:rsidRPr="00D709B6">
        <w:rPr>
          <w:rFonts w:ascii="Calibri" w:eastAsia="新細明體" w:hAnsi="Calibri" w:cs="Times New Roman"/>
          <w:sz w:val="16"/>
          <w:szCs w:val="16"/>
        </w:rPr>
        <w:t>3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次教務會議</w:t>
      </w:r>
      <w:r w:rsidRPr="00D709B6">
        <w:rPr>
          <w:rFonts w:ascii="Calibri" w:eastAsia="新細明體" w:hAnsi="Calibri" w:cs="Times New Roman"/>
          <w:sz w:val="16"/>
          <w:szCs w:val="16"/>
        </w:rPr>
        <w:t>(104.6.11)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D709B6">
        <w:rPr>
          <w:rFonts w:ascii="Calibri" w:eastAsia="新細明體" w:hAnsi="Calibri" w:cs="Times New Roman"/>
          <w:sz w:val="16"/>
          <w:szCs w:val="16"/>
        </w:rPr>
        <w:t>104.11.25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院課程及院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務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會議增列實習課先修科目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  <w:shd w:val="pct15" w:color="auto" w:fill="FFFFFF"/>
        </w:rPr>
      </w:pPr>
      <w:r w:rsidRPr="00D709B6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國立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臺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東大學師範學院</w:t>
      </w:r>
      <w:r w:rsidRPr="00D709B6">
        <w:rPr>
          <w:rFonts w:ascii="Calibri" w:eastAsia="新細明體" w:hAnsi="Calibri" w:cs="Times New Roman"/>
          <w:sz w:val="16"/>
          <w:szCs w:val="16"/>
          <w:shd w:val="pct15" w:color="auto" w:fill="FFFFFF"/>
        </w:rPr>
        <w:t>104</w:t>
      </w:r>
      <w:r w:rsidRPr="00D709B6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學年度第</w:t>
      </w:r>
      <w:r w:rsidRPr="00D709B6">
        <w:rPr>
          <w:rFonts w:ascii="Calibri" w:eastAsia="新細明體" w:hAnsi="Calibri" w:cs="Times New Roman"/>
          <w:sz w:val="16"/>
          <w:szCs w:val="16"/>
          <w:shd w:val="pct15" w:color="auto" w:fill="FFFFFF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學期第</w:t>
      </w:r>
      <w:r w:rsidRPr="00D709B6">
        <w:rPr>
          <w:rFonts w:ascii="Calibri" w:eastAsia="新細明體" w:hAnsi="Calibri" w:cs="Times New Roman"/>
          <w:sz w:val="16"/>
          <w:szCs w:val="16"/>
          <w:shd w:val="pct15" w:color="auto" w:fill="FFFFFF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次院課程會議暨第</w:t>
      </w:r>
      <w:r w:rsidRPr="00D709B6">
        <w:rPr>
          <w:rFonts w:ascii="Calibri" w:eastAsia="新細明體" w:hAnsi="Calibri" w:cs="Times New Roman"/>
          <w:sz w:val="16"/>
          <w:szCs w:val="16"/>
          <w:shd w:val="pct15" w:color="auto" w:fill="FFFFFF"/>
        </w:rPr>
        <w:t>4</w:t>
      </w:r>
      <w:r w:rsidRPr="00D709B6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次院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務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會議通過</w:t>
      </w:r>
      <w:r w:rsidRPr="00D709B6">
        <w:rPr>
          <w:rFonts w:ascii="Calibri" w:eastAsia="新細明體" w:hAnsi="Calibri" w:cs="Times New Roman"/>
          <w:sz w:val="16"/>
          <w:szCs w:val="16"/>
          <w:shd w:val="pct15" w:color="auto" w:fill="FFFFFF"/>
        </w:rPr>
        <w:t>(105.04.28)</w:t>
      </w:r>
    </w:p>
    <w:p w:rsidR="00D709B6" w:rsidRP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  <w:shd w:val="pct15" w:color="auto" w:fill="FFFFFF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國立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臺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東大學</w:t>
      </w:r>
      <w:r w:rsidRPr="00D709B6">
        <w:rPr>
          <w:rFonts w:ascii="Calibri" w:eastAsia="新細明體" w:hAnsi="Calibri" w:cs="Times New Roman"/>
          <w:sz w:val="16"/>
          <w:szCs w:val="16"/>
        </w:rPr>
        <w:t>104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學年度第</w:t>
      </w:r>
      <w:r w:rsidRPr="00D709B6">
        <w:rPr>
          <w:rFonts w:ascii="Calibri" w:eastAsia="新細明體" w:hAnsi="Calibri" w:cs="Times New Roman"/>
          <w:sz w:val="16"/>
          <w:szCs w:val="16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學期第</w:t>
      </w:r>
      <w:r w:rsidRPr="00D709B6">
        <w:rPr>
          <w:rFonts w:ascii="Calibri" w:eastAsia="新細明體" w:hAnsi="Calibri" w:cs="Times New Roman"/>
          <w:sz w:val="16"/>
          <w:szCs w:val="16"/>
        </w:rPr>
        <w:t>2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次校課程會議</w:t>
      </w:r>
      <w:r w:rsidRPr="00D709B6">
        <w:rPr>
          <w:rFonts w:ascii="Calibri" w:eastAsia="新細明體" w:hAnsi="Calibri" w:cs="Times New Roman"/>
          <w:sz w:val="16"/>
          <w:szCs w:val="16"/>
          <w:shd w:val="pct15" w:color="auto" w:fill="FFFFFF"/>
        </w:rPr>
        <w:t>(105.05.26)</w:t>
      </w:r>
    </w:p>
    <w:p w:rsidR="00D709B6" w:rsidRDefault="00D709B6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  <w:shd w:val="pct15" w:color="auto" w:fill="FFFFFF"/>
        </w:rPr>
      </w:pPr>
      <w:r w:rsidRPr="00D709B6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教育部</w:t>
      </w:r>
      <w:r w:rsidRPr="00D709B6">
        <w:rPr>
          <w:rFonts w:ascii="Calibri" w:eastAsia="新細明體" w:hAnsi="Calibri" w:cs="Times New Roman"/>
          <w:sz w:val="16"/>
          <w:szCs w:val="16"/>
          <w:shd w:val="pct15" w:color="auto" w:fill="FFFFFF"/>
        </w:rPr>
        <w:t>105.7.7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臺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教師</w:t>
      </w:r>
      <w:r w:rsidRPr="00D709B6">
        <w:rPr>
          <w:rFonts w:ascii="Calibri" w:eastAsia="新細明體" w:hAnsi="Calibri" w:cs="Times New Roman"/>
          <w:sz w:val="16"/>
          <w:szCs w:val="16"/>
          <w:shd w:val="pct15" w:color="auto" w:fill="FFFFFF"/>
        </w:rPr>
        <w:t>(</w:t>
      </w:r>
      <w:r w:rsidRPr="00D709B6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二</w:t>
      </w:r>
      <w:r w:rsidRPr="00D709B6">
        <w:rPr>
          <w:rFonts w:ascii="Calibri" w:eastAsia="新細明體" w:hAnsi="Calibri" w:cs="Times New Roman"/>
          <w:sz w:val="16"/>
          <w:szCs w:val="16"/>
          <w:shd w:val="pct15" w:color="auto" w:fill="FFFFFF"/>
        </w:rPr>
        <w:t>)</w:t>
      </w:r>
      <w:r w:rsidRPr="00D709B6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字第</w:t>
      </w:r>
      <w:r w:rsidRPr="00D709B6">
        <w:rPr>
          <w:rFonts w:ascii="Calibri" w:eastAsia="新細明體" w:hAnsi="Calibri" w:cs="Times New Roman"/>
          <w:sz w:val="16"/>
          <w:szCs w:val="16"/>
          <w:shd w:val="pct15" w:color="auto" w:fill="FFFFFF"/>
        </w:rPr>
        <w:t>1050090417</w:t>
      </w:r>
      <w:r w:rsidRPr="00D709B6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號函核定</w:t>
      </w:r>
    </w:p>
    <w:p w:rsidR="009F5535" w:rsidRDefault="009F5535" w:rsidP="00D709B6">
      <w:pPr>
        <w:snapToGrid w:val="0"/>
        <w:jc w:val="right"/>
        <w:rPr>
          <w:rFonts w:ascii="Calibri" w:eastAsia="新細明體" w:hAnsi="Calibri" w:cs="Times New Roman"/>
          <w:sz w:val="16"/>
          <w:szCs w:val="16"/>
          <w:shd w:val="pct15" w:color="auto" w:fill="FFFFFF"/>
        </w:rPr>
      </w:pPr>
      <w:r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國立</w:t>
      </w:r>
      <w:proofErr w:type="gramStart"/>
      <w:r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臺</w:t>
      </w:r>
      <w:proofErr w:type="gramEnd"/>
      <w:r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東大學師範學院</w:t>
      </w:r>
      <w:r w:rsidRPr="009F5535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106</w:t>
      </w:r>
      <w:r w:rsidRPr="009F5535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學年度第</w:t>
      </w:r>
      <w:r w:rsidRPr="009F5535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1</w:t>
      </w:r>
      <w:r w:rsidRPr="009F5535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學期第</w:t>
      </w:r>
      <w:r w:rsidRPr="009F5535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1</w:t>
      </w:r>
      <w:r w:rsidRPr="009F5535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次院課程暨院</w:t>
      </w:r>
      <w:proofErr w:type="gramStart"/>
      <w:r w:rsidRPr="009F5535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務</w:t>
      </w:r>
      <w:proofErr w:type="gramEnd"/>
      <w:r w:rsidRPr="009F5535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會議</w:t>
      </w:r>
      <w:r w:rsidRPr="009F5535">
        <w:rPr>
          <w:rFonts w:ascii="Calibri" w:eastAsia="新細明體" w:hAnsi="Calibri" w:cs="Times New Roman" w:hint="eastAsia"/>
          <w:sz w:val="16"/>
          <w:szCs w:val="16"/>
          <w:shd w:val="pct15" w:color="auto" w:fill="FFFFFF"/>
        </w:rPr>
        <w:t>(106.9.13)</w:t>
      </w:r>
    </w:p>
    <w:p w:rsidR="009F5535" w:rsidRDefault="009F5535" w:rsidP="009F5535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D709B6">
        <w:rPr>
          <w:rFonts w:ascii="Calibri" w:eastAsia="新細明體" w:hAnsi="Calibri" w:cs="Times New Roman" w:hint="eastAsia"/>
          <w:sz w:val="16"/>
          <w:szCs w:val="16"/>
        </w:rPr>
        <w:t>國立</w:t>
      </w:r>
      <w:proofErr w:type="gramStart"/>
      <w:r w:rsidRPr="00D709B6">
        <w:rPr>
          <w:rFonts w:ascii="Calibri" w:eastAsia="新細明體" w:hAnsi="Calibri" w:cs="Times New Roman" w:hint="eastAsia"/>
          <w:sz w:val="16"/>
          <w:szCs w:val="16"/>
        </w:rPr>
        <w:t>臺</w:t>
      </w:r>
      <w:proofErr w:type="gramEnd"/>
      <w:r w:rsidRPr="00D709B6">
        <w:rPr>
          <w:rFonts w:ascii="Calibri" w:eastAsia="新細明體" w:hAnsi="Calibri" w:cs="Times New Roman" w:hint="eastAsia"/>
          <w:sz w:val="16"/>
          <w:szCs w:val="16"/>
        </w:rPr>
        <w:t>東大學</w:t>
      </w:r>
      <w:r>
        <w:rPr>
          <w:rFonts w:ascii="Calibri" w:eastAsia="新細明體" w:hAnsi="Calibri" w:cs="Times New Roman"/>
          <w:sz w:val="16"/>
          <w:szCs w:val="16"/>
        </w:rPr>
        <w:t>10</w:t>
      </w:r>
      <w:r>
        <w:rPr>
          <w:rFonts w:ascii="Calibri" w:eastAsia="新細明體" w:hAnsi="Calibri" w:cs="Times New Roman" w:hint="eastAsia"/>
          <w:sz w:val="16"/>
          <w:szCs w:val="16"/>
        </w:rPr>
        <w:t>6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學年度第</w:t>
      </w:r>
      <w:r>
        <w:rPr>
          <w:rFonts w:ascii="Calibri" w:eastAsia="新細明體" w:hAnsi="Calibri" w:cs="Times New Roman" w:hint="eastAsia"/>
          <w:sz w:val="16"/>
          <w:szCs w:val="16"/>
        </w:rPr>
        <w:t>1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學期第</w:t>
      </w:r>
      <w:r>
        <w:rPr>
          <w:rFonts w:ascii="Calibri" w:eastAsia="新細明體" w:hAnsi="Calibri" w:cs="Times New Roman" w:hint="eastAsia"/>
          <w:sz w:val="16"/>
          <w:szCs w:val="16"/>
        </w:rPr>
        <w:t>1</w:t>
      </w:r>
      <w:r w:rsidRPr="00D709B6">
        <w:rPr>
          <w:rFonts w:ascii="Calibri" w:eastAsia="新細明體" w:hAnsi="Calibri" w:cs="Times New Roman" w:hint="eastAsia"/>
          <w:sz w:val="16"/>
          <w:szCs w:val="16"/>
        </w:rPr>
        <w:t>次校課程會議</w:t>
      </w:r>
      <w:r>
        <w:rPr>
          <w:rFonts w:ascii="Calibri" w:eastAsia="新細明體" w:hAnsi="Calibri" w:cs="Times New Roman"/>
          <w:sz w:val="16"/>
          <w:szCs w:val="16"/>
        </w:rPr>
        <w:t>(10</w:t>
      </w:r>
      <w:r>
        <w:rPr>
          <w:rFonts w:ascii="Calibri" w:eastAsia="新細明體" w:hAnsi="Calibri" w:cs="Times New Roman" w:hint="eastAsia"/>
          <w:sz w:val="16"/>
          <w:szCs w:val="16"/>
        </w:rPr>
        <w:t>6</w:t>
      </w:r>
      <w:r>
        <w:rPr>
          <w:rFonts w:ascii="Calibri" w:eastAsia="新細明體" w:hAnsi="Calibri" w:cs="Times New Roman"/>
          <w:sz w:val="16"/>
          <w:szCs w:val="16"/>
        </w:rPr>
        <w:t>.</w:t>
      </w:r>
      <w:r>
        <w:rPr>
          <w:rFonts w:ascii="Calibri" w:eastAsia="新細明體" w:hAnsi="Calibri" w:cs="Times New Roman" w:hint="eastAsia"/>
          <w:sz w:val="16"/>
          <w:szCs w:val="16"/>
        </w:rPr>
        <w:t>11</w:t>
      </w:r>
      <w:r>
        <w:rPr>
          <w:rFonts w:ascii="Calibri" w:eastAsia="新細明體" w:hAnsi="Calibri" w:cs="Times New Roman"/>
          <w:sz w:val="16"/>
          <w:szCs w:val="16"/>
        </w:rPr>
        <w:t>.</w:t>
      </w:r>
      <w:r>
        <w:rPr>
          <w:rFonts w:ascii="Calibri" w:eastAsia="新細明體" w:hAnsi="Calibri" w:cs="Times New Roman" w:hint="eastAsia"/>
          <w:sz w:val="16"/>
          <w:szCs w:val="16"/>
        </w:rPr>
        <w:t>9</w:t>
      </w:r>
      <w:r w:rsidRPr="00D709B6">
        <w:rPr>
          <w:rFonts w:ascii="Calibri" w:eastAsia="新細明體" w:hAnsi="Calibri" w:cs="Times New Roman"/>
          <w:sz w:val="16"/>
          <w:szCs w:val="16"/>
        </w:rPr>
        <w:t>)</w:t>
      </w:r>
    </w:p>
    <w:p w:rsidR="00AE1F93" w:rsidRPr="00D709B6" w:rsidRDefault="00AE1F93" w:rsidP="009F5535">
      <w:pPr>
        <w:snapToGrid w:val="0"/>
        <w:jc w:val="right"/>
        <w:rPr>
          <w:rFonts w:ascii="Calibri" w:eastAsia="新細明體" w:hAnsi="Calibri" w:cs="Times New Roman"/>
          <w:sz w:val="16"/>
          <w:szCs w:val="16"/>
        </w:rPr>
      </w:pPr>
      <w:r w:rsidRPr="00AE1F93">
        <w:rPr>
          <w:rFonts w:ascii="Calibri" w:eastAsia="新細明體" w:hAnsi="Calibri" w:cs="Times New Roman" w:hint="eastAsia"/>
          <w:sz w:val="16"/>
          <w:szCs w:val="16"/>
        </w:rPr>
        <w:t>106</w:t>
      </w:r>
      <w:r w:rsidRPr="00AE1F93">
        <w:rPr>
          <w:rFonts w:ascii="Calibri" w:eastAsia="新細明體" w:hAnsi="Calibri" w:cs="Times New Roman" w:hint="eastAsia"/>
          <w:sz w:val="16"/>
          <w:szCs w:val="16"/>
        </w:rPr>
        <w:t>年</w:t>
      </w:r>
      <w:r w:rsidRPr="00AE1F93">
        <w:rPr>
          <w:rFonts w:ascii="Calibri" w:eastAsia="新細明體" w:hAnsi="Calibri" w:cs="Times New Roman" w:hint="eastAsia"/>
          <w:sz w:val="16"/>
          <w:szCs w:val="16"/>
        </w:rPr>
        <w:t>11</w:t>
      </w:r>
      <w:r w:rsidRPr="00AE1F93">
        <w:rPr>
          <w:rFonts w:ascii="Calibri" w:eastAsia="新細明體" w:hAnsi="Calibri" w:cs="Times New Roman" w:hint="eastAsia"/>
          <w:sz w:val="16"/>
          <w:szCs w:val="16"/>
        </w:rPr>
        <w:t>月</w:t>
      </w:r>
      <w:r w:rsidRPr="00AE1F93">
        <w:rPr>
          <w:rFonts w:ascii="Calibri" w:eastAsia="新細明體" w:hAnsi="Calibri" w:cs="Times New Roman" w:hint="eastAsia"/>
          <w:sz w:val="16"/>
          <w:szCs w:val="16"/>
        </w:rPr>
        <w:t>24</w:t>
      </w:r>
      <w:r w:rsidRPr="00AE1F93">
        <w:rPr>
          <w:rFonts w:ascii="Calibri" w:eastAsia="新細明體" w:hAnsi="Calibri" w:cs="Times New Roman" w:hint="eastAsia"/>
          <w:sz w:val="16"/>
          <w:szCs w:val="16"/>
        </w:rPr>
        <w:t>日臺教師</w:t>
      </w:r>
      <w:r w:rsidRPr="00AE1F93">
        <w:rPr>
          <w:rFonts w:ascii="Calibri" w:eastAsia="新細明體" w:hAnsi="Calibri" w:cs="Times New Roman" w:hint="eastAsia"/>
          <w:sz w:val="16"/>
          <w:szCs w:val="16"/>
        </w:rPr>
        <w:t>(</w:t>
      </w:r>
      <w:r w:rsidRPr="00AE1F93">
        <w:rPr>
          <w:rFonts w:ascii="Calibri" w:eastAsia="新細明體" w:hAnsi="Calibri" w:cs="Times New Roman" w:hint="eastAsia"/>
          <w:sz w:val="16"/>
          <w:szCs w:val="16"/>
        </w:rPr>
        <w:t>二</w:t>
      </w:r>
      <w:r w:rsidRPr="00AE1F93">
        <w:rPr>
          <w:rFonts w:ascii="Calibri" w:eastAsia="新細明體" w:hAnsi="Calibri" w:cs="Times New Roman" w:hint="eastAsia"/>
          <w:sz w:val="16"/>
          <w:szCs w:val="16"/>
        </w:rPr>
        <w:t>)</w:t>
      </w:r>
      <w:r w:rsidRPr="00AE1F93">
        <w:rPr>
          <w:rFonts w:ascii="Calibri" w:eastAsia="新細明體" w:hAnsi="Calibri" w:cs="Times New Roman" w:hint="eastAsia"/>
          <w:sz w:val="16"/>
          <w:szCs w:val="16"/>
        </w:rPr>
        <w:t>字第</w:t>
      </w:r>
      <w:r w:rsidRPr="00AE1F93">
        <w:rPr>
          <w:rFonts w:ascii="Calibri" w:eastAsia="新細明體" w:hAnsi="Calibri" w:cs="Times New Roman" w:hint="eastAsia"/>
          <w:sz w:val="16"/>
          <w:szCs w:val="16"/>
        </w:rPr>
        <w:t>1060166018</w:t>
      </w:r>
      <w:r w:rsidRPr="00AE1F93">
        <w:rPr>
          <w:rFonts w:ascii="Calibri" w:eastAsia="新細明體" w:hAnsi="Calibri" w:cs="Times New Roman" w:hint="eastAsia"/>
          <w:sz w:val="16"/>
          <w:szCs w:val="16"/>
        </w:rPr>
        <w:t>號同意核定</w:t>
      </w:r>
      <w:bookmarkStart w:id="0" w:name="_GoBack"/>
      <w:bookmarkEnd w:id="0"/>
    </w:p>
    <w:p w:rsidR="00D709B6" w:rsidRPr="00D709B6" w:rsidRDefault="00D709B6" w:rsidP="00D709B6">
      <w:pPr>
        <w:ind w:right="1920"/>
        <w:contextualSpacing/>
        <w:rPr>
          <w:rFonts w:ascii="Calibri" w:eastAsia="新細明體" w:hAnsi="Calibri" w:cs="Times New Roman"/>
          <w:b/>
          <w:sz w:val="22"/>
          <w:szCs w:val="24"/>
        </w:rPr>
      </w:pPr>
      <w:r w:rsidRPr="00D709B6">
        <w:rPr>
          <w:rFonts w:ascii="Calibri" w:eastAsia="新細明體" w:hAnsi="Calibri" w:cs="Times New Roman" w:hint="eastAsia"/>
          <w:b/>
          <w:sz w:val="22"/>
        </w:rPr>
        <w:t>專業教育課程</w:t>
      </w:r>
    </w:p>
    <w:p w:rsidR="00D709B6" w:rsidRPr="00D709B6" w:rsidRDefault="00D709B6" w:rsidP="00D709B6">
      <w:pPr>
        <w:rPr>
          <w:rFonts w:ascii="Calibri" w:eastAsia="新細明體" w:hAnsi="Calibri" w:cs="Times New Roman"/>
          <w:b/>
          <w:sz w:val="28"/>
          <w:szCs w:val="32"/>
        </w:rPr>
      </w:pPr>
      <w:r w:rsidRPr="00D709B6">
        <w:rPr>
          <w:rFonts w:ascii="Calibri" w:eastAsia="新細明體" w:hAnsi="Calibri" w:cs="Times New Roman" w:hint="eastAsia"/>
          <w:b/>
          <w:sz w:val="22"/>
        </w:rPr>
        <w:t>一、目標</w:t>
      </w:r>
    </w:p>
    <w:p w:rsidR="00D709B6" w:rsidRPr="00D709B6" w:rsidRDefault="00D709B6" w:rsidP="00D709B6">
      <w:pPr>
        <w:ind w:leftChars="200" w:left="480"/>
        <w:contextualSpacing/>
        <w:rPr>
          <w:rFonts w:ascii="Calibri" w:eastAsia="新細明體" w:hAnsi="Calibri" w:cs="Times New Roman"/>
          <w:sz w:val="22"/>
          <w:szCs w:val="24"/>
        </w:rPr>
      </w:pPr>
      <w:r w:rsidRPr="00D709B6">
        <w:rPr>
          <w:rFonts w:ascii="Calibri" w:eastAsia="新細明體" w:hAnsi="Calibri" w:cs="Times New Roman" w:hint="eastAsia"/>
          <w:sz w:val="22"/>
        </w:rPr>
        <w:t>培養專業教育的知能與態度，其具體目標如下：</w:t>
      </w:r>
    </w:p>
    <w:p w:rsidR="00D709B6" w:rsidRPr="00D709B6" w:rsidRDefault="00D709B6" w:rsidP="00D709B6">
      <w:pPr>
        <w:ind w:leftChars="200" w:left="480"/>
        <w:contextualSpacing/>
        <w:rPr>
          <w:rFonts w:ascii="Calibri" w:eastAsia="新細明體" w:hAnsi="Calibri" w:cs="Times New Roman"/>
          <w:sz w:val="22"/>
        </w:rPr>
      </w:pPr>
      <w:r w:rsidRPr="00D709B6">
        <w:rPr>
          <w:rFonts w:ascii="Calibri" w:eastAsia="新細明體" w:hAnsi="Calibri" w:cs="Times New Roman" w:hint="eastAsia"/>
          <w:sz w:val="22"/>
        </w:rPr>
        <w:t>（一）充實擔任小學之學科知能。</w:t>
      </w:r>
    </w:p>
    <w:p w:rsidR="00D709B6" w:rsidRPr="00D709B6" w:rsidRDefault="00D709B6" w:rsidP="00D709B6">
      <w:pPr>
        <w:ind w:leftChars="200" w:left="480"/>
        <w:contextualSpacing/>
        <w:rPr>
          <w:rFonts w:ascii="Calibri" w:eastAsia="新細明體" w:hAnsi="Calibri" w:cs="Times New Roman"/>
          <w:sz w:val="22"/>
        </w:rPr>
      </w:pPr>
      <w:r w:rsidRPr="00D709B6">
        <w:rPr>
          <w:rFonts w:ascii="Calibri" w:eastAsia="新細明體" w:hAnsi="Calibri" w:cs="Times New Roman" w:hint="eastAsia"/>
          <w:sz w:val="22"/>
        </w:rPr>
        <w:t>（二）融合教育的理論與實踐課程，培養教師的專業能力。</w:t>
      </w:r>
    </w:p>
    <w:p w:rsidR="00D709B6" w:rsidRPr="00D709B6" w:rsidRDefault="00D709B6" w:rsidP="00D709B6">
      <w:pPr>
        <w:ind w:leftChars="200" w:left="480"/>
        <w:contextualSpacing/>
        <w:jc w:val="both"/>
        <w:rPr>
          <w:rFonts w:ascii="Calibri" w:eastAsia="新細明體" w:hAnsi="Calibri" w:cs="Times New Roman"/>
          <w:sz w:val="22"/>
        </w:rPr>
      </w:pPr>
      <w:r w:rsidRPr="00D709B6">
        <w:rPr>
          <w:rFonts w:ascii="Calibri" w:eastAsia="新細明體" w:hAnsi="Calibri" w:cs="Times New Roman" w:hint="eastAsia"/>
          <w:sz w:val="22"/>
        </w:rPr>
        <w:t>（三）涵育未來教師的教育理念與專業精神。</w:t>
      </w:r>
    </w:p>
    <w:p w:rsidR="00D709B6" w:rsidRPr="00D709B6" w:rsidRDefault="00D709B6" w:rsidP="00D709B6">
      <w:pPr>
        <w:ind w:right="1920"/>
        <w:contextualSpacing/>
        <w:rPr>
          <w:rFonts w:ascii="Calibri" w:eastAsia="新細明體" w:hAnsi="Calibri" w:cs="Times New Roman"/>
          <w:sz w:val="18"/>
          <w:szCs w:val="20"/>
        </w:rPr>
      </w:pPr>
      <w:r w:rsidRPr="00D709B6">
        <w:rPr>
          <w:rFonts w:ascii="Calibri" w:eastAsia="新細明體" w:hAnsi="Calibri" w:cs="Times New Roman" w:hint="eastAsia"/>
          <w:b/>
          <w:bCs/>
          <w:sz w:val="22"/>
        </w:rPr>
        <w:t>二、</w:t>
      </w:r>
      <w:r w:rsidRPr="00D709B6">
        <w:rPr>
          <w:rFonts w:ascii="Calibri" w:eastAsia="新細明體" w:hAnsi="Calibri" w:cs="Times New Roman" w:hint="eastAsia"/>
          <w:b/>
          <w:sz w:val="22"/>
        </w:rPr>
        <w:t>專業教育課程（國小教育師資）</w:t>
      </w:r>
    </w:p>
    <w:p w:rsidR="00D709B6" w:rsidRPr="00D709B6" w:rsidRDefault="00D709B6" w:rsidP="00D709B6">
      <w:pPr>
        <w:snapToGrid w:val="0"/>
        <w:jc w:val="both"/>
        <w:rPr>
          <w:rFonts w:ascii="Calibri" w:eastAsia="新細明體" w:hAnsi="Calibri" w:cs="Times New Roman"/>
          <w:bCs/>
          <w:sz w:val="22"/>
          <w:szCs w:val="24"/>
        </w:rPr>
      </w:pPr>
      <w:r w:rsidRPr="00D709B6">
        <w:rPr>
          <w:rFonts w:ascii="Calibri" w:eastAsia="新細明體" w:hAnsi="Calibri" w:cs="Times New Roman" w:hint="eastAsia"/>
          <w:bCs/>
          <w:sz w:val="22"/>
        </w:rPr>
        <w:t>（一）必修科目（至少</w:t>
      </w:r>
      <w:r w:rsidRPr="00D709B6">
        <w:rPr>
          <w:rFonts w:ascii="Calibri" w:eastAsia="新細明體" w:hAnsi="Calibri" w:cs="Times New Roman"/>
          <w:bCs/>
          <w:color w:val="FF0000"/>
          <w:sz w:val="22"/>
          <w:shd w:val="pct15" w:color="auto" w:fill="FFFFFF"/>
        </w:rPr>
        <w:t>36</w:t>
      </w:r>
      <w:r w:rsidRPr="00D709B6">
        <w:rPr>
          <w:rFonts w:ascii="Calibri" w:eastAsia="新細明體" w:hAnsi="Calibri" w:cs="Times New Roman" w:hint="eastAsia"/>
          <w:bCs/>
          <w:sz w:val="22"/>
        </w:rPr>
        <w:t>學分）</w:t>
      </w: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67"/>
        <w:gridCol w:w="2126"/>
        <w:gridCol w:w="362"/>
        <w:gridCol w:w="257"/>
        <w:gridCol w:w="257"/>
        <w:gridCol w:w="623"/>
        <w:gridCol w:w="1590"/>
        <w:gridCol w:w="2368"/>
        <w:gridCol w:w="1578"/>
        <w:gridCol w:w="603"/>
      </w:tblGrid>
      <w:tr w:rsidR="00D709B6" w:rsidRPr="00D709B6" w:rsidTr="00D709B6">
        <w:trPr>
          <w:trHeight w:val="20"/>
          <w:tblHeader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b/>
                <w:kern w:val="0"/>
                <w:sz w:val="22"/>
                <w:szCs w:val="20"/>
              </w:rPr>
              <w:t>類型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b/>
                <w:kern w:val="0"/>
                <w:sz w:val="22"/>
                <w:szCs w:val="20"/>
              </w:rPr>
              <w:t>科目名稱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b/>
                <w:kern w:val="0"/>
                <w:sz w:val="22"/>
                <w:szCs w:val="20"/>
              </w:rPr>
              <w:t>必選修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b/>
                <w:bCs/>
                <w:kern w:val="0"/>
                <w:sz w:val="22"/>
                <w:szCs w:val="20"/>
              </w:rPr>
              <w:t>學分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b/>
                <w:bCs/>
                <w:kern w:val="0"/>
                <w:sz w:val="22"/>
                <w:szCs w:val="20"/>
              </w:rPr>
              <w:t>時數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b/>
                <w:bCs/>
                <w:kern w:val="0"/>
                <w:sz w:val="22"/>
                <w:szCs w:val="20"/>
              </w:rPr>
              <w:t>開課學期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b/>
                <w:kern w:val="0"/>
                <w:sz w:val="22"/>
                <w:szCs w:val="20"/>
              </w:rPr>
              <w:t>科目代碼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b/>
                <w:kern w:val="0"/>
                <w:sz w:val="22"/>
                <w:szCs w:val="20"/>
              </w:rPr>
              <w:t>英文名稱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b/>
                <w:kern w:val="0"/>
                <w:sz w:val="22"/>
                <w:szCs w:val="20"/>
              </w:rPr>
              <w:t>備註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教學基本學科課程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語文領域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國音及說話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必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proofErr w:type="gramStart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</w:t>
            </w:r>
            <w:proofErr w:type="gramEnd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EDC11E70C101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Chinese Phonetics and Oral Expression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sz w:val="20"/>
              </w:rPr>
            </w:pPr>
            <w:r w:rsidRPr="00D709B6">
              <w:rPr>
                <w:rFonts w:ascii="Calibri" w:eastAsia="新細明體" w:hAnsi="Calibri" w:cs="Times New Roman" w:hint="eastAsia"/>
                <w:sz w:val="20"/>
              </w:rPr>
              <w:t>修畢「國音及說話」及格</w:t>
            </w:r>
            <w:proofErr w:type="gramStart"/>
            <w:r w:rsidRPr="00D709B6">
              <w:rPr>
                <w:rFonts w:ascii="Calibri" w:eastAsia="新細明體" w:hAnsi="Calibri" w:cs="Times New Roman" w:hint="eastAsia"/>
                <w:sz w:val="20"/>
              </w:rPr>
              <w:t>始得修習</w:t>
            </w:r>
            <w:proofErr w:type="gramEnd"/>
            <w:r w:rsidRPr="00D709B6">
              <w:rPr>
                <w:rFonts w:ascii="Calibri" w:eastAsia="新細明體" w:hAnsi="Calibri" w:cs="Times New Roman" w:hint="eastAsia"/>
                <w:sz w:val="20"/>
              </w:rPr>
              <w:t>「國語教材教法」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D709B6" w:rsidRPr="00D709B6" w:rsidRDefault="00D709B6" w:rsidP="00D709B6">
            <w:pPr>
              <w:snapToGrid w:val="0"/>
              <w:ind w:left="113" w:right="113"/>
              <w:jc w:val="center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0"/>
                <w:szCs w:val="16"/>
              </w:rPr>
              <w:t>至少修習</w:t>
            </w:r>
            <w:r w:rsidRPr="00D709B6">
              <w:rPr>
                <w:rFonts w:ascii="Calibri" w:eastAsia="新細明體" w:hAnsi="Calibri" w:cs="Times New Roman"/>
                <w:kern w:val="0"/>
                <w:sz w:val="20"/>
                <w:szCs w:val="16"/>
                <w:eastAsianLayout w:id="612000260" w:vert="1" w:vertCompress="1"/>
              </w:rPr>
              <w:t>4</w:t>
            </w:r>
            <w:r w:rsidRPr="00D709B6">
              <w:rPr>
                <w:rFonts w:ascii="Calibri" w:eastAsia="新細明體" w:hAnsi="Calibri" w:cs="Times New Roman" w:hint="eastAsia"/>
                <w:kern w:val="0"/>
                <w:sz w:val="20"/>
                <w:szCs w:val="16"/>
              </w:rPr>
              <w:t>個領域</w:t>
            </w:r>
            <w:r w:rsidRPr="00D709B6">
              <w:rPr>
                <w:rFonts w:ascii="Calibri" w:eastAsia="新細明體" w:hAnsi="Calibri" w:cs="Times New Roman"/>
                <w:kern w:val="0"/>
                <w:sz w:val="20"/>
                <w:szCs w:val="16"/>
                <w:eastAsianLayout w:id="612000259" w:vert="1" w:vertCompress="1"/>
              </w:rPr>
              <w:t>10</w:t>
            </w:r>
            <w:r w:rsidRPr="00D709B6">
              <w:rPr>
                <w:rFonts w:ascii="Calibri" w:eastAsia="新細明體" w:hAnsi="Calibri" w:cs="Times New Roman" w:hint="eastAsia"/>
                <w:kern w:val="0"/>
                <w:sz w:val="20"/>
                <w:szCs w:val="16"/>
              </w:rPr>
              <w:t>學分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寫字及書法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proofErr w:type="gramStart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</w:t>
            </w:r>
            <w:proofErr w:type="gramEnd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EDC12E70C102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Chinese Calligraphy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sz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寫作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proofErr w:type="gramStart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</w:t>
            </w:r>
            <w:proofErr w:type="gramEnd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EDC12E70C103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proofErr w:type="spellStart"/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Writting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兒童文學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proofErr w:type="gramStart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</w:t>
            </w:r>
            <w:proofErr w:type="gramEnd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EDC12E70C104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Children’s Literature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兒童英語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EDC12E70C105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Child English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本土語言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EDC12E70C106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Native Language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sz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數學領域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普通數學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必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proofErr w:type="gramStart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</w:t>
            </w:r>
            <w:proofErr w:type="gramEnd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EDC11E70C201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General Mathematics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sz w:val="20"/>
              </w:rPr>
            </w:pPr>
            <w:r w:rsidRPr="00D709B6">
              <w:rPr>
                <w:rFonts w:ascii="Calibri" w:eastAsia="新細明體" w:hAnsi="Calibri" w:cs="Times New Roman" w:hint="eastAsia"/>
                <w:sz w:val="20"/>
              </w:rPr>
              <w:t>修畢「普通數學」及格</w:t>
            </w:r>
            <w:proofErr w:type="gramStart"/>
            <w:r w:rsidRPr="00D709B6">
              <w:rPr>
                <w:rFonts w:ascii="Calibri" w:eastAsia="新細明體" w:hAnsi="Calibri" w:cs="Times New Roman" w:hint="eastAsia"/>
                <w:sz w:val="20"/>
              </w:rPr>
              <w:t>始得修習</w:t>
            </w:r>
            <w:proofErr w:type="gramEnd"/>
            <w:r w:rsidRPr="00D709B6">
              <w:rPr>
                <w:rFonts w:ascii="Calibri" w:eastAsia="新細明體" w:hAnsi="Calibri" w:cs="Times New Roman" w:hint="eastAsia"/>
                <w:sz w:val="20"/>
              </w:rPr>
              <w:t>「國民小學數學教材教法」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自然與生</w:t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lastRenderedPageBreak/>
              <w:t>活科技領域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lastRenderedPageBreak/>
              <w:t>自然科學概論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EDC12E70C301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Introduction to Natural Science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生活科技概論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三上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EDC12E70C302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Introduction to Living Technology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社會領域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社會學習領域概論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EDC12E70C401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Introduction to Social Studies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健康與體育領域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健康與體育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EDC12E70C501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Health and Physical Education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健康教育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EDC12E70C502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Health Education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77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民俗體育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EDC12E70C503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Folk Sports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709B6" w:rsidRPr="00D709B6" w:rsidRDefault="00D709B6" w:rsidP="00D709B6">
            <w:pPr>
              <w:snapToGrid w:val="0"/>
              <w:ind w:left="113" w:right="113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藝術與人文領域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藝術概論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proofErr w:type="gramStart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</w:t>
            </w:r>
            <w:proofErr w:type="gramEnd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EDC12E70C601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Introduction to Arts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表演藝術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proofErr w:type="gramStart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</w:t>
            </w:r>
            <w:proofErr w:type="gramEnd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EDC12E70C602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Performing Arts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音樂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proofErr w:type="gramStart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</w:t>
            </w:r>
            <w:proofErr w:type="gramEnd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EDC12E70C603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Music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鍵盤樂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proofErr w:type="gramStart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</w:t>
            </w:r>
            <w:proofErr w:type="gramEnd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EDC12E70C604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Keyboard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美</w:t>
            </w:r>
            <w:proofErr w:type="gramStart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勞</w:t>
            </w:r>
            <w:proofErr w:type="gramEnd"/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EDC12E70C605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Art and Crafts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綜合活動領域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童軍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EDC12E70C701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Scouts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教育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 w:type="page"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基礎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 w:type="page"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課程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教育概論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必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proofErr w:type="gramStart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</w:t>
            </w:r>
            <w:proofErr w:type="gramEnd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上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EDC11C00A001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Introduction to Education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D709B6" w:rsidRPr="00D709B6" w:rsidRDefault="00D709B6" w:rsidP="00D709B6">
            <w:pPr>
              <w:snapToGrid w:val="0"/>
              <w:ind w:left="113" w:right="113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16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16"/>
              </w:rPr>
              <w:t>至少</w:t>
            </w:r>
            <w:r w:rsidRPr="00D709B6">
              <w:rPr>
                <w:rFonts w:ascii="Calibri" w:eastAsia="新細明體" w:hAnsi="Calibri" w:cs="Times New Roman"/>
                <w:kern w:val="0"/>
                <w:sz w:val="22"/>
                <w:szCs w:val="16"/>
                <w:eastAsianLayout w:id="612000512" w:vert="1" w:vertCompress="1"/>
              </w:rPr>
              <w:t>2</w:t>
            </w: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16"/>
              </w:rPr>
              <w:t>科</w:t>
            </w:r>
            <w:r w:rsidRPr="00D709B6">
              <w:rPr>
                <w:rFonts w:ascii="Calibri" w:eastAsia="新細明體" w:hAnsi="Calibri" w:cs="Times New Roman"/>
                <w:kern w:val="0"/>
                <w:sz w:val="22"/>
                <w:szCs w:val="16"/>
                <w:eastAsianLayout w:id="612000513" w:vert="1" w:vertCompress="1"/>
              </w:rPr>
              <w:t>4</w:t>
            </w: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16"/>
              </w:rPr>
              <w:t>學分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教育心理學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必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EDC11C00A002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Educational Psychology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教育哲學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三上</w:t>
            </w:r>
          </w:p>
          <w:p w:rsidR="00D709B6" w:rsidRPr="00D709B6" w:rsidRDefault="00D709B6" w:rsidP="00D709B6">
            <w:pPr>
              <w:snapToGrid w:val="0"/>
              <w:spacing w:line="32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EDC12E70F001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adjustRightInd w:val="0"/>
              <w:snapToGri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Philosophy of Education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教育社會學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三上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EDC12E70F002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adjustRightInd w:val="0"/>
              <w:snapToGrid w:val="0"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Sociology of Education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教育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方法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課程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教學原理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必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二上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EDC11C00A003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 xml:space="preserve">Principles of Teaching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D709B6" w:rsidRPr="00D709B6" w:rsidRDefault="00D709B6" w:rsidP="00D709B6">
            <w:pPr>
              <w:snapToGrid w:val="0"/>
              <w:ind w:left="113" w:right="113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16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16"/>
              </w:rPr>
              <w:t>至少</w:t>
            </w:r>
            <w:r w:rsidRPr="00D709B6">
              <w:rPr>
                <w:rFonts w:ascii="Calibri" w:eastAsia="新細明體" w:hAnsi="Calibri" w:cs="Times New Roman"/>
                <w:kern w:val="0"/>
                <w:sz w:val="22"/>
                <w:szCs w:val="16"/>
                <w:eastAsianLayout w:id="612000514" w:vert="1" w:vertCompress="1"/>
              </w:rPr>
              <w:t>5</w:t>
            </w: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16"/>
              </w:rPr>
              <w:t>科</w:t>
            </w:r>
            <w:r w:rsidRPr="00D709B6">
              <w:rPr>
                <w:rFonts w:ascii="Calibri" w:eastAsia="新細明體" w:hAnsi="Calibri" w:cs="Times New Roman"/>
                <w:kern w:val="0"/>
                <w:sz w:val="22"/>
                <w:szCs w:val="16"/>
                <w:eastAsianLayout w:id="612000515" w:vert="1" w:vertCompress="1"/>
              </w:rPr>
              <w:t>10</w:t>
            </w: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16"/>
              </w:rPr>
              <w:t>學分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課程發展與設計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EDC12E70M001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Curriculum Development and Design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學習評量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EDC12E70M002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Learning Assessment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輔導原理與實務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EDC12E70M003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Principles and Practices in Guidance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班級經營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三下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四上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EDC12E70M004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Classroom Management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16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教學媒體與運用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二上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EDC12E70M005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Instructional Media Theories into Practice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16"/>
              </w:rPr>
            </w:pPr>
          </w:p>
        </w:tc>
      </w:tr>
      <w:tr w:rsidR="00D709B6" w:rsidRPr="00D709B6" w:rsidTr="00D709B6">
        <w:trPr>
          <w:trHeight w:val="851"/>
          <w:jc w:val="center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ind w:left="113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教學實習課程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國民小學教學實習（一）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必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四上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EDC11E70P005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 xml:space="preserve">Practicum in Elementary Education </w:t>
            </w: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（</w:t>
            </w:r>
            <w:r w:rsidRPr="00D709B6">
              <w:rPr>
                <w:rFonts w:ascii="新細明體" w:eastAsia="新細明體" w:hAnsi="新細明體" w:cs="新細明體" w:hint="eastAsia"/>
                <w:kern w:val="0"/>
                <w:sz w:val="22"/>
                <w:szCs w:val="20"/>
              </w:rPr>
              <w:t>Ⅰ</w:t>
            </w: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）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Calibri" w:eastAsia="新細明體" w:hAnsi="Calibri" w:cs="Times New Roman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709B6" w:rsidRPr="00D709B6" w:rsidRDefault="00D709B6" w:rsidP="00D709B6">
            <w:pPr>
              <w:widowControl/>
              <w:ind w:left="113" w:right="113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Cs w:val="24"/>
              </w:rPr>
              <w:t>必修</w:t>
            </w:r>
            <w:r w:rsidRPr="00D709B6">
              <w:rPr>
                <w:rFonts w:ascii="Calibri" w:eastAsia="新細明體" w:hAnsi="Calibri" w:cs="Times New Roman"/>
                <w:kern w:val="0"/>
                <w:szCs w:val="24"/>
                <w:eastAsianLayout w:id="1497193472" w:vert="1" w:vertCompress="1"/>
              </w:rPr>
              <w:t>4</w:t>
            </w:r>
            <w:r w:rsidRPr="00D709B6">
              <w:rPr>
                <w:rFonts w:ascii="Calibri" w:eastAsia="新細明體" w:hAnsi="Calibri" w:cs="Times New Roman" w:hint="eastAsia"/>
                <w:kern w:val="0"/>
                <w:szCs w:val="24"/>
              </w:rPr>
              <w:t>學分</w:t>
            </w:r>
          </w:p>
        </w:tc>
      </w:tr>
      <w:tr w:rsidR="00D709B6" w:rsidRPr="00D709B6" w:rsidTr="00D709B6">
        <w:trPr>
          <w:trHeight w:val="851"/>
          <w:jc w:val="center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國民小學教學實習（二）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必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四下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EDC11E70P006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adjustRightInd w:val="0"/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 xml:space="preserve">Practicum in Elementary Education </w:t>
            </w: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（Ⅱ）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18"/>
                <w:szCs w:val="20"/>
              </w:rPr>
              <w:t>先修科目</w:t>
            </w:r>
            <w:r w:rsidRPr="00D709B6">
              <w:rPr>
                <w:rFonts w:ascii="Calibri" w:eastAsia="新細明體" w:hAnsi="Calibri" w:cs="Times New Roman"/>
                <w:kern w:val="0"/>
                <w:sz w:val="18"/>
                <w:szCs w:val="20"/>
              </w:rPr>
              <w:t>EDC11E70P005</w:t>
            </w:r>
            <w:r w:rsidRPr="00D709B6">
              <w:rPr>
                <w:rFonts w:ascii="Calibri" w:eastAsia="新細明體" w:hAnsi="Calibri" w:cs="Times New Roman" w:hint="eastAsia"/>
                <w:kern w:val="0"/>
                <w:sz w:val="18"/>
                <w:szCs w:val="20"/>
              </w:rPr>
              <w:t>須及格</w:t>
            </w:r>
            <w:proofErr w:type="gramStart"/>
            <w:r w:rsidRPr="00D709B6">
              <w:rPr>
                <w:rFonts w:ascii="Calibri" w:eastAsia="新細明體" w:hAnsi="Calibri" w:cs="Times New Roman" w:hint="eastAsia"/>
                <w:kern w:val="0"/>
                <w:sz w:val="18"/>
                <w:szCs w:val="20"/>
              </w:rPr>
              <w:t>始得修習</w:t>
            </w:r>
            <w:proofErr w:type="gramEnd"/>
            <w:r w:rsidRPr="00D709B6">
              <w:rPr>
                <w:rFonts w:ascii="Calibri" w:eastAsia="新細明體" w:hAnsi="Calibri" w:cs="Times New Roman" w:hint="eastAsia"/>
                <w:kern w:val="0"/>
                <w:sz w:val="18"/>
                <w:szCs w:val="20"/>
              </w:rPr>
              <w:t>本課程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國民小學教材教法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語文</w:t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lastRenderedPageBreak/>
              <w:t>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lastRenderedPageBreak/>
              <w:t>國語教材教法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必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lastRenderedPageBreak/>
              <w:t>三下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lastRenderedPageBreak/>
              <w:t>EDC11E70P101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 xml:space="preserve">Subject Matter and 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lastRenderedPageBreak/>
              <w:t>Pedagogy of Elementary School Mandarin Chinese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</w:rPr>
            </w:pPr>
            <w:r w:rsidRPr="00D709B6">
              <w:rPr>
                <w:rFonts w:ascii="Calibri" w:eastAsia="新細明體" w:hAnsi="Calibri" w:cs="Times New Roman" w:hint="eastAsia"/>
                <w:sz w:val="20"/>
              </w:rPr>
              <w:lastRenderedPageBreak/>
              <w:t>修畢『國音及說</w:t>
            </w:r>
            <w:r w:rsidRPr="00D709B6">
              <w:rPr>
                <w:rFonts w:ascii="Calibri" w:eastAsia="新細明體" w:hAnsi="Calibri" w:cs="Times New Roman" w:hint="eastAsia"/>
                <w:sz w:val="20"/>
              </w:rPr>
              <w:lastRenderedPageBreak/>
              <w:t>話』及格使得修習『國語教材教法』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D709B6" w:rsidRPr="00D709B6" w:rsidRDefault="00D709B6" w:rsidP="00D709B6">
            <w:pPr>
              <w:snapToGrid w:val="0"/>
              <w:ind w:left="113" w:right="113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Cs w:val="24"/>
              </w:rPr>
              <w:lastRenderedPageBreak/>
              <w:t>必修</w:t>
            </w:r>
            <w:r w:rsidRPr="00D709B6">
              <w:rPr>
                <w:rFonts w:ascii="Calibri" w:eastAsia="新細明體" w:hAnsi="Calibri" w:cs="Times New Roman"/>
                <w:kern w:val="0"/>
                <w:szCs w:val="24"/>
                <w:eastAsianLayout w:id="612000256" w:vert="1" w:vertCompress="1"/>
              </w:rPr>
              <w:t>3-4</w:t>
            </w:r>
            <w:r w:rsidRPr="00D709B6">
              <w:rPr>
                <w:rFonts w:ascii="Calibri" w:eastAsia="新細明體" w:hAnsi="Calibri" w:cs="Times New Roman" w:hint="eastAsia"/>
                <w:kern w:val="0"/>
                <w:szCs w:val="24"/>
              </w:rPr>
              <w:t>領域，至少</w:t>
            </w:r>
            <w:r w:rsidRPr="00D709B6">
              <w:rPr>
                <w:rFonts w:ascii="Calibri" w:eastAsia="新細明體" w:hAnsi="Calibri" w:cs="Times New Roman"/>
                <w:kern w:val="0"/>
                <w:szCs w:val="24"/>
                <w:eastAsianLayout w:id="612000257" w:vert="1" w:vertCompress="1"/>
              </w:rPr>
              <w:t>4</w:t>
            </w:r>
            <w:r w:rsidRPr="00D709B6">
              <w:rPr>
                <w:rFonts w:ascii="Calibri" w:eastAsia="新細明體" w:hAnsi="Calibri" w:cs="Times New Roman" w:hint="eastAsia"/>
                <w:kern w:val="0"/>
                <w:szCs w:val="24"/>
              </w:rPr>
              <w:t>科</w:t>
            </w:r>
            <w:r w:rsidRPr="00D709B6">
              <w:rPr>
                <w:rFonts w:ascii="Calibri" w:eastAsia="新細明體" w:hAnsi="Calibri" w:cs="Times New Roman"/>
                <w:kern w:val="0"/>
                <w:szCs w:val="24"/>
                <w:eastAsianLayout w:id="612000258" w:vert="1" w:vertCompress="1"/>
              </w:rPr>
              <w:t>8</w:t>
            </w:r>
            <w:r w:rsidRPr="00D709B6">
              <w:rPr>
                <w:rFonts w:ascii="Calibri" w:eastAsia="新細明體" w:hAnsi="Calibri" w:cs="Times New Roman" w:hint="eastAsia"/>
                <w:kern w:val="0"/>
                <w:szCs w:val="24"/>
              </w:rPr>
              <w:t>學分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本土語文教材教法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EDC12E70P102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Subject Matter and Pedagogy of Vernacular Language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英語教材教法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EDC12E70P103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Subject Matter and Pedagogy in EFL/ESL Teaching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數學領域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國民小學數學教材教法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必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EDC11E70P201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Subject Matter and Pedagogy of Elementary School Mathematics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1"/>
                <w:szCs w:val="20"/>
              </w:rPr>
              <w:t>未修畢「普通數學」及格者，不得修習。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自然與生活科技領域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國民小學自然與生活科技教材教法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EDC12E70P301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Subject Matter and Pedagogy of Elementary School Science and Technology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社會領域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國民小學社會教材教法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EDC12E70P401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Subject Matter and Pedagogy of Elementary School Social Studies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健康與體育領域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國民小學健康與體育教材教法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EDC12E70P501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Subject Matter and Pedagogy of Elementary School Health and Physical Education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1"/>
                <w:szCs w:val="20"/>
              </w:rPr>
            </w:pPr>
            <w:proofErr w:type="gramStart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1"/>
                <w:szCs w:val="20"/>
              </w:rPr>
              <w:t>體育系必選</w:t>
            </w:r>
            <w:proofErr w:type="gramEnd"/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藝術與人文領域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國民小學藝術與人文教材教法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四上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四下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EDC12E70P601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Subject Matter and Pedagogy of Elementary School Arts and Humanities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綜合活動領域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國民小學綜合活動教材教法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jc w:val="center"/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EDC12E70P701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Subject Matter and Pedagogy of Elementary School Integrated Activities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6" w:rsidRPr="00D709B6" w:rsidRDefault="00D709B6" w:rsidP="00D709B6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D709B6" w:rsidRPr="00D709B6" w:rsidRDefault="00D709B6" w:rsidP="00D709B6">
      <w:pPr>
        <w:snapToGrid w:val="0"/>
        <w:spacing w:beforeLines="50" w:before="184"/>
        <w:jc w:val="both"/>
        <w:rPr>
          <w:rFonts w:ascii="Times New Roman" w:eastAsia="新細明體" w:hAnsi="Times New Roman" w:cs="Times New Roman"/>
          <w:bCs/>
          <w:sz w:val="22"/>
        </w:rPr>
      </w:pPr>
      <w:r w:rsidRPr="00D709B6">
        <w:rPr>
          <w:rFonts w:ascii="Calibri" w:eastAsia="新細明體" w:hAnsi="Calibri" w:cs="Times New Roman" w:hint="eastAsia"/>
          <w:bCs/>
          <w:sz w:val="22"/>
        </w:rPr>
        <w:t>二、選修科目</w:t>
      </w:r>
      <w:r w:rsidRPr="00D709B6">
        <w:rPr>
          <w:rFonts w:ascii="Calibri" w:eastAsia="新細明體" w:hAnsi="Calibri" w:cs="Times New Roman"/>
          <w:bCs/>
          <w:sz w:val="22"/>
        </w:rPr>
        <w:t>(7</w:t>
      </w:r>
      <w:r w:rsidRPr="00D709B6">
        <w:rPr>
          <w:rFonts w:ascii="Calibri" w:eastAsia="新細明體" w:hAnsi="Calibri" w:cs="Times New Roman" w:hint="eastAsia"/>
          <w:bCs/>
          <w:sz w:val="22"/>
        </w:rPr>
        <w:t>學分</w:t>
      </w:r>
      <w:r w:rsidRPr="00D709B6">
        <w:rPr>
          <w:rFonts w:ascii="Calibri" w:eastAsia="新細明體" w:hAnsi="Calibri" w:cs="Times New Roman"/>
          <w:bCs/>
          <w:sz w:val="22"/>
        </w:rPr>
        <w:t>)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5"/>
        <w:gridCol w:w="293"/>
        <w:gridCol w:w="257"/>
        <w:gridCol w:w="257"/>
        <w:gridCol w:w="623"/>
        <w:gridCol w:w="1568"/>
        <w:gridCol w:w="5262"/>
      </w:tblGrid>
      <w:tr w:rsidR="00D709B6" w:rsidRPr="00D709B6" w:rsidTr="00D709B6">
        <w:trPr>
          <w:trHeight w:val="20"/>
          <w:tblHeader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b/>
                <w:color w:val="000000"/>
                <w:kern w:val="0"/>
                <w:sz w:val="22"/>
                <w:szCs w:val="20"/>
              </w:rPr>
              <w:t>科目名稱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b/>
                <w:color w:val="000000"/>
                <w:kern w:val="0"/>
                <w:sz w:val="22"/>
                <w:szCs w:val="20"/>
              </w:rPr>
              <w:t>必選修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b/>
                <w:color w:val="000000"/>
                <w:kern w:val="0"/>
                <w:sz w:val="22"/>
                <w:szCs w:val="20"/>
              </w:rPr>
              <w:t>學分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b/>
                <w:color w:val="000000"/>
                <w:kern w:val="0"/>
                <w:sz w:val="22"/>
                <w:szCs w:val="20"/>
              </w:rPr>
              <w:t>時數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b/>
                <w:color w:val="000000"/>
                <w:kern w:val="0"/>
                <w:sz w:val="22"/>
                <w:szCs w:val="20"/>
              </w:rPr>
              <w:t>開課學期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b/>
                <w:color w:val="000000"/>
                <w:kern w:val="0"/>
                <w:sz w:val="22"/>
                <w:szCs w:val="20"/>
              </w:rPr>
              <w:t>科目代碼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b/>
                <w:color w:val="000000"/>
                <w:kern w:val="0"/>
                <w:sz w:val="22"/>
                <w:szCs w:val="20"/>
              </w:rPr>
              <w:t>英文名稱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教育議題專題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必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三上</w:t>
            </w:r>
          </w:p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EDC11E70S001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 xml:space="preserve">Seminar on Education Issues 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教育史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EDC12E70S002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History of Education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發展心理學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EDC12E70S003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Developmental Psychology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兒童心理學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EDC12E70S004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Child Psychology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特殊教育導論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必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 xml:space="preserve"> 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EDC11E70S005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Introduction to Special Education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教育行政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三上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EDC12E70S006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Educational Administration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學校行政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三上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EDC12E70S007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School Administration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教育法規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三上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EDC12E70S008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 xml:space="preserve">Education Laws and Regulations 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教師專業發展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三上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EDC12E70S009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Teacher Profession Development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教育研究法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三上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EDC12E70S010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Research Methods in Education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lastRenderedPageBreak/>
              <w:t>教育統計學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一下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Statistics in Education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心理與教育測驗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EDC12E70S012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Educational and Psychological Measurement and Testing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比較教育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EDC12E70S013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Comparative Education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人際關係與溝通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EDC12E70S014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Interpersonal Relationship and Communication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行為改變技術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EDC12E70S015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Behavior Modification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補救教學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四下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EDC12E70S016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Remedial Instruction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適性教學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四上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EDC12E70S017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Adaptive Teaching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科學教育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四上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EDC12E70S018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Science Education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資訊教育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二上</w:t>
            </w: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br/>
            </w: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EDC12E70S019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Information and Computer Science Education</w:t>
            </w:r>
            <w:proofErr w:type="gramStart"/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＊</w:t>
            </w:r>
            <w:proofErr w:type="gramEnd"/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親職教育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三上</w:t>
            </w:r>
          </w:p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EDC12E70S020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Parent Education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多元文化教育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三上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EDC12E70S021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Multicultural Education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性別教育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二上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EDC12E70S022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Gender Education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閱讀教育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color w:val="000000"/>
                <w:kern w:val="0"/>
                <w:sz w:val="22"/>
                <w:szCs w:val="20"/>
              </w:rPr>
              <w:t>三上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EDC12E70S023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Reading Education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閱讀理解策略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三下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EDC12E70S024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Reading Comprehension Strategies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數學解題策略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四上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EDC12E70S025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Times New Roman" w:eastAsia="新細明體" w:hAnsi="Times New Roman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Mathematics problem solving strategies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生涯規劃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必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三上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EDC11E70S006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09B6" w:rsidRPr="00D709B6" w:rsidRDefault="009F5535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9F5535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Career Planning</w:t>
            </w:r>
          </w:p>
        </w:tc>
      </w:tr>
      <w:tr w:rsidR="00D709B6" w:rsidRPr="00D709B6" w:rsidTr="00D709B6">
        <w:trPr>
          <w:trHeight w:val="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職業教育與訓練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必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 w:hint="eastAsia"/>
                <w:kern w:val="0"/>
                <w:sz w:val="22"/>
                <w:szCs w:val="20"/>
              </w:rPr>
              <w:t>三下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09B6" w:rsidRPr="00D709B6" w:rsidRDefault="00D709B6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D709B6">
              <w:rPr>
                <w:rFonts w:ascii="Calibri" w:eastAsia="新細明體" w:hAnsi="Calibri" w:cs="Times New Roman"/>
                <w:color w:val="000000"/>
                <w:kern w:val="0"/>
                <w:sz w:val="22"/>
                <w:szCs w:val="20"/>
              </w:rPr>
              <w:t>EDC11E70S007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09B6" w:rsidRPr="00D709B6" w:rsidRDefault="009F5535" w:rsidP="00D709B6">
            <w:pPr>
              <w:snapToGrid w:val="0"/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</w:pPr>
            <w:r w:rsidRPr="009F5535">
              <w:rPr>
                <w:rFonts w:ascii="Calibri" w:eastAsia="新細明體" w:hAnsi="Calibri" w:cs="Times New Roman"/>
                <w:kern w:val="0"/>
                <w:sz w:val="22"/>
                <w:szCs w:val="20"/>
              </w:rPr>
              <w:t>Vocational Education and Training</w:t>
            </w:r>
          </w:p>
        </w:tc>
      </w:tr>
    </w:tbl>
    <w:p w:rsidR="00D709B6" w:rsidRPr="00D709B6" w:rsidRDefault="00D709B6" w:rsidP="00D709B6">
      <w:pPr>
        <w:rPr>
          <w:rFonts w:ascii="Calibri" w:eastAsia="新細明體" w:hAnsi="Calibri" w:cs="Times New Roman"/>
          <w:sz w:val="21"/>
        </w:rPr>
      </w:pPr>
      <w:proofErr w:type="gramStart"/>
      <w:r w:rsidRPr="00D709B6">
        <w:rPr>
          <w:rFonts w:ascii="Calibri" w:eastAsia="新細明體" w:hAnsi="Calibri" w:cs="Times New Roman" w:hint="eastAsia"/>
          <w:sz w:val="21"/>
        </w:rPr>
        <w:t>註</w:t>
      </w:r>
      <w:proofErr w:type="gramEnd"/>
      <w:r w:rsidRPr="00D709B6">
        <w:rPr>
          <w:rFonts w:ascii="Calibri" w:eastAsia="新細明體" w:hAnsi="Calibri" w:cs="Times New Roman" w:hint="eastAsia"/>
          <w:sz w:val="21"/>
        </w:rPr>
        <w:t>：</w:t>
      </w:r>
    </w:p>
    <w:p w:rsidR="00D709B6" w:rsidRPr="00D709B6" w:rsidRDefault="00D709B6" w:rsidP="00D709B6">
      <w:pPr>
        <w:rPr>
          <w:rFonts w:ascii="Calibri" w:eastAsia="新細明體" w:hAnsi="Calibri" w:cs="Times New Roman"/>
          <w:sz w:val="21"/>
        </w:rPr>
      </w:pPr>
      <w:r w:rsidRPr="00D709B6">
        <w:rPr>
          <w:rFonts w:ascii="Calibri" w:eastAsia="新細明體" w:hAnsi="Calibri" w:cs="Times New Roman"/>
          <w:sz w:val="21"/>
        </w:rPr>
        <w:t>1.</w:t>
      </w:r>
      <w:r w:rsidRPr="00D709B6">
        <w:rPr>
          <w:rFonts w:ascii="Calibri" w:eastAsia="新細明體" w:hAnsi="Calibri" w:cs="Times New Roman" w:hint="eastAsia"/>
          <w:sz w:val="21"/>
        </w:rPr>
        <w:t>本校（師資培育學系）國民小學教師師資職前教育課程教育專業課程必修</w:t>
      </w:r>
      <w:r w:rsidRPr="00D709B6">
        <w:rPr>
          <w:rFonts w:ascii="Calibri" w:eastAsia="新細明體" w:hAnsi="Calibri" w:cs="Times New Roman"/>
          <w:sz w:val="21"/>
        </w:rPr>
        <w:t>36</w:t>
      </w:r>
      <w:r w:rsidRPr="00D709B6">
        <w:rPr>
          <w:rFonts w:ascii="Calibri" w:eastAsia="新細明體" w:hAnsi="Calibri" w:cs="Times New Roman" w:hint="eastAsia"/>
          <w:sz w:val="21"/>
        </w:rPr>
        <w:t>學分，選修</w:t>
      </w:r>
      <w:r w:rsidRPr="00D709B6">
        <w:rPr>
          <w:rFonts w:ascii="Calibri" w:eastAsia="新細明體" w:hAnsi="Calibri" w:cs="Times New Roman"/>
          <w:sz w:val="21"/>
        </w:rPr>
        <w:t>7</w:t>
      </w:r>
      <w:r w:rsidRPr="00D709B6">
        <w:rPr>
          <w:rFonts w:ascii="Calibri" w:eastAsia="新細明體" w:hAnsi="Calibri" w:cs="Times New Roman" w:hint="eastAsia"/>
          <w:sz w:val="21"/>
        </w:rPr>
        <w:t>學分，總計需修習</w:t>
      </w:r>
      <w:r w:rsidRPr="00D709B6">
        <w:rPr>
          <w:rFonts w:ascii="Calibri" w:eastAsia="新細明體" w:hAnsi="Calibri" w:cs="Times New Roman"/>
          <w:sz w:val="21"/>
        </w:rPr>
        <w:t>43</w:t>
      </w:r>
      <w:r w:rsidRPr="00D709B6">
        <w:rPr>
          <w:rFonts w:ascii="Calibri" w:eastAsia="新細明體" w:hAnsi="Calibri" w:cs="Times New Roman" w:hint="eastAsia"/>
          <w:sz w:val="21"/>
        </w:rPr>
        <w:t>學分。</w:t>
      </w:r>
    </w:p>
    <w:p w:rsidR="00D709B6" w:rsidRPr="00D709B6" w:rsidRDefault="00D709B6" w:rsidP="00D709B6">
      <w:pPr>
        <w:rPr>
          <w:rFonts w:ascii="Calibri" w:eastAsia="新細明體" w:hAnsi="Calibri" w:cs="Times New Roman"/>
          <w:sz w:val="21"/>
        </w:rPr>
      </w:pPr>
      <w:r w:rsidRPr="00D709B6">
        <w:rPr>
          <w:rFonts w:ascii="Calibri" w:eastAsia="新細明體" w:hAnsi="Calibri" w:cs="Times New Roman"/>
          <w:sz w:val="21"/>
        </w:rPr>
        <w:t>2.</w:t>
      </w:r>
      <w:proofErr w:type="gramStart"/>
      <w:r w:rsidRPr="00D709B6">
        <w:rPr>
          <w:rFonts w:ascii="Calibri" w:eastAsia="新細明體" w:hAnsi="Calibri" w:cs="Times New Roman" w:hint="eastAsia"/>
          <w:sz w:val="21"/>
        </w:rPr>
        <w:t>必修科目超修之</w:t>
      </w:r>
      <w:proofErr w:type="gramEnd"/>
      <w:r w:rsidRPr="00D709B6">
        <w:rPr>
          <w:rFonts w:ascii="Calibri" w:eastAsia="新細明體" w:hAnsi="Calibri" w:cs="Times New Roman" w:hint="eastAsia"/>
          <w:sz w:val="21"/>
        </w:rPr>
        <w:t>學分數得列入選修科目學分數計算。</w:t>
      </w:r>
    </w:p>
    <w:p w:rsidR="00D709B6" w:rsidRPr="00D709B6" w:rsidRDefault="00D709B6" w:rsidP="00D709B6">
      <w:pPr>
        <w:rPr>
          <w:rFonts w:ascii="Calibri" w:eastAsia="新細明體" w:hAnsi="Calibri" w:cs="Times New Roman"/>
          <w:sz w:val="21"/>
        </w:rPr>
      </w:pPr>
      <w:r w:rsidRPr="00D709B6">
        <w:rPr>
          <w:rFonts w:ascii="Calibri" w:eastAsia="新細明體" w:hAnsi="Calibri" w:cs="Times New Roman"/>
          <w:sz w:val="21"/>
        </w:rPr>
        <w:t>3.</w:t>
      </w:r>
      <w:r w:rsidRPr="00D709B6">
        <w:rPr>
          <w:rFonts w:ascii="Calibri" w:eastAsia="新細明體" w:hAnsi="Calibri" w:cs="Times New Roman" w:hint="eastAsia"/>
          <w:sz w:val="21"/>
        </w:rPr>
        <w:t>本校</w:t>
      </w:r>
      <w:proofErr w:type="gramStart"/>
      <w:r w:rsidRPr="00D709B6">
        <w:rPr>
          <w:rFonts w:ascii="Calibri" w:eastAsia="新細明體" w:hAnsi="Calibri" w:cs="Times New Roman" w:hint="eastAsia"/>
          <w:sz w:val="21"/>
        </w:rPr>
        <w:t>師培學</w:t>
      </w:r>
      <w:proofErr w:type="gramEnd"/>
      <w:r w:rsidRPr="00D709B6">
        <w:rPr>
          <w:rFonts w:ascii="Calibri" w:eastAsia="新細明體" w:hAnsi="Calibri" w:cs="Times New Roman" w:hint="eastAsia"/>
          <w:sz w:val="21"/>
        </w:rPr>
        <w:t>系</w:t>
      </w:r>
      <w:proofErr w:type="gramStart"/>
      <w:r w:rsidRPr="00D709B6">
        <w:rPr>
          <w:rFonts w:ascii="Calibri" w:eastAsia="新細明體" w:hAnsi="Calibri" w:cs="Times New Roman" w:hint="eastAsia"/>
          <w:sz w:val="21"/>
        </w:rPr>
        <w:t>師資生修習</w:t>
      </w:r>
      <w:proofErr w:type="gramEnd"/>
      <w:r w:rsidRPr="00D709B6">
        <w:rPr>
          <w:rFonts w:ascii="Calibri" w:eastAsia="新細明體" w:hAnsi="Calibri" w:cs="Times New Roman" w:hint="eastAsia"/>
          <w:sz w:val="21"/>
        </w:rPr>
        <w:t>教育專業課程期間應至國民小學見習、試敎、實習、補救教學、課業輔導或服務學習至少</w:t>
      </w:r>
      <w:r w:rsidRPr="00D709B6">
        <w:rPr>
          <w:rFonts w:ascii="Calibri" w:eastAsia="新細明體" w:hAnsi="Calibri" w:cs="Times New Roman"/>
          <w:sz w:val="21"/>
        </w:rPr>
        <w:t>72</w:t>
      </w:r>
      <w:r w:rsidRPr="00D709B6">
        <w:rPr>
          <w:rFonts w:ascii="Calibri" w:eastAsia="新細明體" w:hAnsi="Calibri" w:cs="Times New Roman" w:hint="eastAsia"/>
          <w:sz w:val="21"/>
        </w:rPr>
        <w:t>小時之實地學習，並經本校認定其內容符合教育專業知能。</w:t>
      </w:r>
    </w:p>
    <w:p w:rsidR="00D709B6" w:rsidRPr="00D709B6" w:rsidRDefault="00D709B6" w:rsidP="00D709B6">
      <w:pPr>
        <w:rPr>
          <w:rFonts w:ascii="Calibri" w:eastAsia="新細明體" w:hAnsi="Calibri" w:cs="Times New Roman"/>
          <w:sz w:val="21"/>
        </w:rPr>
      </w:pPr>
      <w:r w:rsidRPr="00D709B6">
        <w:rPr>
          <w:rFonts w:ascii="Calibri" w:eastAsia="新細明體" w:hAnsi="Calibri" w:cs="Times New Roman"/>
          <w:sz w:val="21"/>
        </w:rPr>
        <w:t>4.</w:t>
      </w:r>
      <w:r w:rsidRPr="00D709B6">
        <w:rPr>
          <w:rFonts w:ascii="Calibri" w:eastAsia="新細明體" w:hAnsi="Calibri" w:cs="Times New Roman" w:hint="eastAsia"/>
          <w:sz w:val="21"/>
        </w:rPr>
        <w:t>本表自</w:t>
      </w:r>
      <w:r w:rsidRPr="00D709B6">
        <w:rPr>
          <w:rFonts w:ascii="Calibri" w:eastAsia="新細明體" w:hAnsi="Calibri" w:cs="Times New Roman"/>
          <w:b/>
          <w:color w:val="FF0000"/>
          <w:sz w:val="21"/>
          <w:u w:val="single"/>
        </w:rPr>
        <w:t>106</w:t>
      </w:r>
      <w:r w:rsidRPr="00D709B6">
        <w:rPr>
          <w:rFonts w:ascii="Calibri" w:eastAsia="新細明體" w:hAnsi="Calibri" w:cs="Times New Roman" w:hint="eastAsia"/>
          <w:sz w:val="21"/>
        </w:rPr>
        <w:t>學年度起師資生適用，</w:t>
      </w:r>
      <w:r w:rsidRPr="00D709B6">
        <w:rPr>
          <w:rFonts w:ascii="Calibri" w:eastAsia="新細明體" w:hAnsi="Calibri" w:cs="Times New Roman"/>
          <w:b/>
          <w:color w:val="FF0000"/>
          <w:sz w:val="21"/>
          <w:u w:val="single"/>
        </w:rPr>
        <w:t>105</w:t>
      </w:r>
      <w:r w:rsidRPr="00D709B6">
        <w:rPr>
          <w:rFonts w:ascii="Calibri" w:eastAsia="新細明體" w:hAnsi="Calibri" w:cs="Times New Roman" w:hint="eastAsia"/>
          <w:sz w:val="21"/>
        </w:rPr>
        <w:t>學年度（含）以前得適用之。</w:t>
      </w:r>
    </w:p>
    <w:p w:rsidR="00D709B6" w:rsidRPr="00D709B6" w:rsidRDefault="00D709B6" w:rsidP="00D709B6">
      <w:pPr>
        <w:rPr>
          <w:rFonts w:ascii="Times New Roman" w:eastAsia="標楷體" w:hAnsi="Times New Roman" w:cs="標楷體"/>
          <w:b/>
        </w:rPr>
      </w:pPr>
    </w:p>
    <w:p w:rsidR="00616426" w:rsidRPr="00D709B6" w:rsidRDefault="00616426"/>
    <w:sectPr w:rsidR="00616426" w:rsidRPr="00D709B6" w:rsidSect="00D709B6">
      <w:pgSz w:w="11907" w:h="16839" w:code="9"/>
      <w:pgMar w:top="964" w:right="964" w:bottom="964" w:left="964" w:header="851" w:footer="851" w:gutter="0"/>
      <w:paperSrc w:first="261" w:other="261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ipei">
    <w:altName w:val="新細明體"/>
    <w:charset w:val="51"/>
    <w:family w:val="auto"/>
    <w:pitch w:val="variable"/>
    <w:sig w:usb0="01000001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2D6"/>
    <w:multiLevelType w:val="hybridMultilevel"/>
    <w:tmpl w:val="7500F152"/>
    <w:lvl w:ilvl="0" w:tplc="0409000F">
      <w:start w:val="1"/>
      <w:numFmt w:val="decimal"/>
      <w:pStyle w:val="a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25726F"/>
    <w:multiLevelType w:val="multilevel"/>
    <w:tmpl w:val="CA36F7E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B6"/>
    <w:rsid w:val="00616426"/>
    <w:rsid w:val="009F5535"/>
    <w:rsid w:val="00AE1F93"/>
    <w:rsid w:val="00C7648A"/>
    <w:rsid w:val="00D709B6"/>
    <w:rsid w:val="00F3041A"/>
    <w:rsid w:val="00F6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E6F7E-028F-43C1-9E25-2F476F7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D709B6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09B6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0">
    <w:name w:val="heading 3"/>
    <w:basedOn w:val="a0"/>
    <w:next w:val="a0"/>
    <w:link w:val="31"/>
    <w:semiHidden/>
    <w:unhideWhenUsed/>
    <w:qFormat/>
    <w:rsid w:val="00D709B6"/>
    <w:pPr>
      <w:keepNext/>
      <w:widowControl/>
      <w:spacing w:line="360" w:lineRule="atLeast"/>
      <w:ind w:left="560" w:right="772" w:hanging="540"/>
      <w:jc w:val="both"/>
      <w:outlineLvl w:val="2"/>
    </w:pPr>
    <w:rPr>
      <w:rFonts w:ascii="Times New Roman" w:eastAsia="MS Mincho" w:hAnsi="Times New Roman" w:cs="Times New Roman"/>
      <w:b/>
      <w:kern w:val="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D709B6"/>
    <w:pPr>
      <w:keepNext/>
      <w:widowControl/>
      <w:ind w:left="993" w:right="132"/>
      <w:jc w:val="both"/>
      <w:outlineLvl w:val="3"/>
    </w:pPr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709B6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709B6"/>
    <w:pPr>
      <w:keepNext/>
      <w:spacing w:line="720" w:lineRule="auto"/>
      <w:ind w:leftChars="200" w:left="200"/>
      <w:outlineLvl w:val="5"/>
    </w:pPr>
    <w:rPr>
      <w:rFonts w:ascii="Cambria" w:eastAsia="新細明體" w:hAnsi="Cambria" w:cs="Times New Roman"/>
      <w:sz w:val="36"/>
      <w:szCs w:val="3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709B6"/>
    <w:pPr>
      <w:keepNext/>
      <w:spacing w:line="720" w:lineRule="auto"/>
      <w:ind w:leftChars="400" w:left="400"/>
      <w:outlineLvl w:val="6"/>
    </w:pPr>
    <w:rPr>
      <w:rFonts w:ascii="Cambria" w:eastAsia="新細明體" w:hAnsi="Cambria" w:cs="Times New Roman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D709B6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 w:cs="Times New Roman"/>
      <w:b/>
      <w:kern w:val="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709B6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D709B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D709B6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basedOn w:val="a1"/>
    <w:link w:val="30"/>
    <w:semiHidden/>
    <w:rsid w:val="00D709B6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basedOn w:val="a1"/>
    <w:link w:val="4"/>
    <w:semiHidden/>
    <w:rsid w:val="00D709B6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0">
    <w:name w:val="標題 5 字元"/>
    <w:basedOn w:val="a1"/>
    <w:link w:val="5"/>
    <w:uiPriority w:val="9"/>
    <w:semiHidden/>
    <w:rsid w:val="00D709B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semiHidden/>
    <w:rsid w:val="00D709B6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1"/>
    <w:link w:val="7"/>
    <w:uiPriority w:val="9"/>
    <w:semiHidden/>
    <w:rsid w:val="00D709B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1"/>
    <w:link w:val="8"/>
    <w:semiHidden/>
    <w:rsid w:val="00D709B6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D709B6"/>
    <w:rPr>
      <w:rFonts w:ascii="Cambria" w:eastAsia="新細明體" w:hAnsi="Cambria" w:cs="Times New Roman"/>
      <w:sz w:val="36"/>
      <w:szCs w:val="36"/>
    </w:rPr>
  </w:style>
  <w:style w:type="numbering" w:customStyle="1" w:styleId="11">
    <w:name w:val="無清單1"/>
    <w:next w:val="a3"/>
    <w:uiPriority w:val="99"/>
    <w:semiHidden/>
    <w:unhideWhenUsed/>
    <w:rsid w:val="00D709B6"/>
  </w:style>
  <w:style w:type="character" w:styleId="a4">
    <w:name w:val="Hyperlink"/>
    <w:basedOn w:val="a1"/>
    <w:uiPriority w:val="99"/>
    <w:semiHidden/>
    <w:unhideWhenUsed/>
    <w:rsid w:val="00D709B6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D709B6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D709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semiHidden/>
    <w:rsid w:val="00D709B6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styleId="Web">
    <w:name w:val="Normal (Web)"/>
    <w:basedOn w:val="a0"/>
    <w:semiHidden/>
    <w:unhideWhenUsed/>
    <w:rsid w:val="00D709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12">
    <w:name w:val="toc 1"/>
    <w:basedOn w:val="a0"/>
    <w:next w:val="a0"/>
    <w:autoRedefine/>
    <w:uiPriority w:val="39"/>
    <w:semiHidden/>
    <w:unhideWhenUsed/>
    <w:rsid w:val="00D709B6"/>
    <w:rPr>
      <w:rFonts w:ascii="Calibri" w:eastAsia="新細明體" w:hAnsi="Calibri" w:cs="Times New Roman"/>
    </w:rPr>
  </w:style>
  <w:style w:type="paragraph" w:styleId="a6">
    <w:name w:val="Normal Indent"/>
    <w:basedOn w:val="a0"/>
    <w:semiHidden/>
    <w:unhideWhenUsed/>
    <w:rsid w:val="00D709B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annotation text"/>
    <w:basedOn w:val="a0"/>
    <w:link w:val="a8"/>
    <w:semiHidden/>
    <w:unhideWhenUsed/>
    <w:rsid w:val="00D709B6"/>
    <w:rPr>
      <w:rFonts w:ascii="Times New Roman" w:eastAsia="新細明體" w:hAnsi="Times New Roman" w:cs="Times New Roman"/>
      <w:szCs w:val="24"/>
    </w:rPr>
  </w:style>
  <w:style w:type="character" w:customStyle="1" w:styleId="a8">
    <w:name w:val="註解文字 字元"/>
    <w:basedOn w:val="a1"/>
    <w:link w:val="a7"/>
    <w:semiHidden/>
    <w:rsid w:val="00D709B6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0"/>
    <w:link w:val="aa"/>
    <w:uiPriority w:val="99"/>
    <w:semiHidden/>
    <w:unhideWhenUsed/>
    <w:rsid w:val="00D709B6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a">
    <w:name w:val="頁首 字元"/>
    <w:basedOn w:val="a1"/>
    <w:link w:val="a9"/>
    <w:uiPriority w:val="99"/>
    <w:semiHidden/>
    <w:rsid w:val="00D709B6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0"/>
    <w:link w:val="ac"/>
    <w:uiPriority w:val="99"/>
    <w:semiHidden/>
    <w:unhideWhenUsed/>
    <w:rsid w:val="00D709B6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1"/>
    <w:link w:val="ab"/>
    <w:uiPriority w:val="99"/>
    <w:semiHidden/>
    <w:rsid w:val="00D709B6"/>
    <w:rPr>
      <w:rFonts w:ascii="Calibri" w:eastAsia="新細明體" w:hAnsi="Calibri" w:cs="Times New Roman"/>
      <w:sz w:val="20"/>
      <w:szCs w:val="20"/>
    </w:rPr>
  </w:style>
  <w:style w:type="paragraph" w:styleId="ad">
    <w:name w:val="caption"/>
    <w:basedOn w:val="a0"/>
    <w:next w:val="a0"/>
    <w:uiPriority w:val="35"/>
    <w:semiHidden/>
    <w:unhideWhenUsed/>
    <w:qFormat/>
    <w:rsid w:val="00D709B6"/>
    <w:rPr>
      <w:rFonts w:ascii="Calibri" w:eastAsia="新細明體" w:hAnsi="Calibri" w:cs="Times New Roman"/>
      <w:sz w:val="20"/>
      <w:szCs w:val="20"/>
    </w:rPr>
  </w:style>
  <w:style w:type="paragraph" w:styleId="41">
    <w:name w:val="List 4"/>
    <w:basedOn w:val="a0"/>
    <w:semiHidden/>
    <w:unhideWhenUsed/>
    <w:rsid w:val="00D709B6"/>
    <w:pPr>
      <w:ind w:leftChars="8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ae">
    <w:name w:val="Title"/>
    <w:basedOn w:val="a0"/>
    <w:next w:val="a0"/>
    <w:link w:val="af"/>
    <w:uiPriority w:val="10"/>
    <w:qFormat/>
    <w:rsid w:val="00D709B6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f">
    <w:name w:val="標題 字元"/>
    <w:basedOn w:val="a1"/>
    <w:link w:val="ae"/>
    <w:uiPriority w:val="10"/>
    <w:rsid w:val="00D709B6"/>
    <w:rPr>
      <w:rFonts w:ascii="Cambria" w:eastAsia="新細明體" w:hAnsi="Cambria" w:cs="Times New Roman"/>
      <w:b/>
      <w:bCs/>
      <w:sz w:val="32"/>
      <w:szCs w:val="32"/>
    </w:rPr>
  </w:style>
  <w:style w:type="paragraph" w:styleId="af0">
    <w:name w:val="Body Text"/>
    <w:basedOn w:val="a0"/>
    <w:link w:val="af1"/>
    <w:semiHidden/>
    <w:unhideWhenUsed/>
    <w:rsid w:val="00D709B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1">
    <w:name w:val="本文 字元"/>
    <w:basedOn w:val="a1"/>
    <w:link w:val="af0"/>
    <w:semiHidden/>
    <w:rsid w:val="00D709B6"/>
    <w:rPr>
      <w:rFonts w:ascii="Times New Roman" w:eastAsia="新細明體" w:hAnsi="Times New Roman" w:cs="Times New Roman"/>
      <w:szCs w:val="24"/>
    </w:rPr>
  </w:style>
  <w:style w:type="paragraph" w:styleId="af2">
    <w:name w:val="Body Text Indent"/>
    <w:basedOn w:val="a0"/>
    <w:link w:val="af3"/>
    <w:semiHidden/>
    <w:unhideWhenUsed/>
    <w:rsid w:val="00D709B6"/>
    <w:pPr>
      <w:spacing w:line="480" w:lineRule="exact"/>
      <w:ind w:leftChars="100" w:left="720" w:hangingChars="200" w:hanging="480"/>
    </w:pPr>
    <w:rPr>
      <w:rFonts w:ascii="標楷體" w:eastAsia="標楷體" w:hAnsi="Times New Roman" w:cs="Times New Roman"/>
      <w:szCs w:val="20"/>
    </w:rPr>
  </w:style>
  <w:style w:type="character" w:customStyle="1" w:styleId="af3">
    <w:name w:val="本文縮排 字元"/>
    <w:basedOn w:val="a1"/>
    <w:link w:val="af2"/>
    <w:semiHidden/>
    <w:rsid w:val="00D709B6"/>
    <w:rPr>
      <w:rFonts w:ascii="標楷體" w:eastAsia="標楷體" w:hAnsi="Times New Roman" w:cs="Times New Roman"/>
      <w:szCs w:val="20"/>
    </w:rPr>
  </w:style>
  <w:style w:type="paragraph" w:styleId="af4">
    <w:name w:val="Subtitle"/>
    <w:basedOn w:val="a0"/>
    <w:next w:val="a0"/>
    <w:link w:val="af5"/>
    <w:uiPriority w:val="11"/>
    <w:qFormat/>
    <w:rsid w:val="00D709B6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5">
    <w:name w:val="副標題 字元"/>
    <w:basedOn w:val="a1"/>
    <w:link w:val="af4"/>
    <w:uiPriority w:val="11"/>
    <w:rsid w:val="00D709B6"/>
    <w:rPr>
      <w:rFonts w:ascii="Cambria" w:eastAsia="新細明體" w:hAnsi="Cambria" w:cs="Times New Roman"/>
      <w:i/>
      <w:iCs/>
      <w:szCs w:val="24"/>
    </w:rPr>
  </w:style>
  <w:style w:type="paragraph" w:styleId="af6">
    <w:name w:val="Salutation"/>
    <w:basedOn w:val="a0"/>
    <w:next w:val="a0"/>
    <w:link w:val="af7"/>
    <w:semiHidden/>
    <w:unhideWhenUsed/>
    <w:rsid w:val="00D709B6"/>
    <w:rPr>
      <w:rFonts w:ascii="標楷體" w:eastAsia="標楷體" w:hAnsi="標楷體" w:cs="Times New Roman"/>
      <w:szCs w:val="24"/>
    </w:rPr>
  </w:style>
  <w:style w:type="character" w:customStyle="1" w:styleId="af7">
    <w:name w:val="問候 字元"/>
    <w:basedOn w:val="a1"/>
    <w:link w:val="af6"/>
    <w:semiHidden/>
    <w:rsid w:val="00D709B6"/>
    <w:rPr>
      <w:rFonts w:ascii="標楷體" w:eastAsia="標楷體" w:hAnsi="標楷體" w:cs="Times New Roman"/>
      <w:szCs w:val="24"/>
    </w:rPr>
  </w:style>
  <w:style w:type="paragraph" w:styleId="af8">
    <w:name w:val="Date"/>
    <w:basedOn w:val="a0"/>
    <w:next w:val="a0"/>
    <w:link w:val="af9"/>
    <w:semiHidden/>
    <w:unhideWhenUsed/>
    <w:rsid w:val="00D709B6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9">
    <w:name w:val="日期 字元"/>
    <w:basedOn w:val="a1"/>
    <w:link w:val="af8"/>
    <w:semiHidden/>
    <w:rsid w:val="00D709B6"/>
    <w:rPr>
      <w:rFonts w:ascii="Times New Roman" w:eastAsia="新細明體" w:hAnsi="Times New Roman" w:cs="Times New Roman"/>
      <w:szCs w:val="24"/>
    </w:rPr>
  </w:style>
  <w:style w:type="paragraph" w:styleId="afa">
    <w:name w:val="Note Heading"/>
    <w:basedOn w:val="a0"/>
    <w:next w:val="a0"/>
    <w:link w:val="afb"/>
    <w:semiHidden/>
    <w:unhideWhenUsed/>
    <w:rsid w:val="00D709B6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b">
    <w:name w:val="註釋標題 字元"/>
    <w:basedOn w:val="a1"/>
    <w:link w:val="afa"/>
    <w:semiHidden/>
    <w:rsid w:val="00D709B6"/>
    <w:rPr>
      <w:rFonts w:ascii="Times New Roman" w:eastAsia="新細明體" w:hAnsi="Times New Roman" w:cs="Times New Roman"/>
      <w:szCs w:val="20"/>
    </w:rPr>
  </w:style>
  <w:style w:type="paragraph" w:styleId="21">
    <w:name w:val="Body Text Indent 2"/>
    <w:basedOn w:val="a0"/>
    <w:link w:val="22"/>
    <w:semiHidden/>
    <w:unhideWhenUsed/>
    <w:rsid w:val="00D709B6"/>
    <w:pPr>
      <w:adjustRightInd w:val="0"/>
      <w:spacing w:line="360" w:lineRule="atLeast"/>
      <w:ind w:left="720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22">
    <w:name w:val="本文縮排 2 字元"/>
    <w:basedOn w:val="a1"/>
    <w:link w:val="21"/>
    <w:semiHidden/>
    <w:rsid w:val="00D709B6"/>
    <w:rPr>
      <w:rFonts w:ascii="標楷體" w:eastAsia="標楷體" w:hAnsi="Times New Roman" w:cs="Times New Roman"/>
      <w:kern w:val="0"/>
      <w:sz w:val="28"/>
      <w:szCs w:val="20"/>
    </w:rPr>
  </w:style>
  <w:style w:type="paragraph" w:styleId="32">
    <w:name w:val="Body Text Indent 3"/>
    <w:basedOn w:val="a0"/>
    <w:link w:val="33"/>
    <w:semiHidden/>
    <w:unhideWhenUsed/>
    <w:rsid w:val="00D709B6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1"/>
    <w:link w:val="32"/>
    <w:semiHidden/>
    <w:rsid w:val="00D709B6"/>
    <w:rPr>
      <w:rFonts w:ascii="Times New Roman" w:eastAsia="新細明體" w:hAnsi="Times New Roman" w:cs="Times New Roman"/>
      <w:sz w:val="16"/>
      <w:szCs w:val="16"/>
    </w:rPr>
  </w:style>
  <w:style w:type="paragraph" w:styleId="afc">
    <w:name w:val="Block Text"/>
    <w:basedOn w:val="a0"/>
    <w:semiHidden/>
    <w:unhideWhenUsed/>
    <w:rsid w:val="00D709B6"/>
    <w:pPr>
      <w:spacing w:line="360" w:lineRule="exact"/>
      <w:ind w:leftChars="98" w:left="725" w:rightChars="30" w:right="72" w:hangingChars="204" w:hanging="490"/>
      <w:jc w:val="both"/>
    </w:pPr>
    <w:rPr>
      <w:rFonts w:ascii="新細明體" w:eastAsia="新細明體" w:hAnsi="新細明體" w:cs="Times New Roman"/>
      <w:szCs w:val="24"/>
    </w:rPr>
  </w:style>
  <w:style w:type="paragraph" w:styleId="afd">
    <w:name w:val="Plain Text"/>
    <w:basedOn w:val="a0"/>
    <w:link w:val="afe"/>
    <w:semiHidden/>
    <w:unhideWhenUsed/>
    <w:rsid w:val="00D709B6"/>
    <w:pPr>
      <w:widowControl/>
    </w:pPr>
    <w:rPr>
      <w:rFonts w:ascii="Taipei" w:eastAsia="Taipei" w:hAnsi="Times" w:cs="Times New Roman"/>
      <w:kern w:val="0"/>
      <w:szCs w:val="20"/>
    </w:rPr>
  </w:style>
  <w:style w:type="character" w:customStyle="1" w:styleId="afe">
    <w:name w:val="純文字 字元"/>
    <w:basedOn w:val="a1"/>
    <w:link w:val="afd"/>
    <w:semiHidden/>
    <w:rsid w:val="00D709B6"/>
    <w:rPr>
      <w:rFonts w:ascii="Taipei" w:eastAsia="Taipei" w:hAnsi="Times" w:cs="Times New Roman"/>
      <w:kern w:val="0"/>
      <w:szCs w:val="20"/>
    </w:rPr>
  </w:style>
  <w:style w:type="paragraph" w:styleId="aff">
    <w:name w:val="annotation subject"/>
    <w:basedOn w:val="a7"/>
    <w:next w:val="a7"/>
    <w:link w:val="aff0"/>
    <w:semiHidden/>
    <w:unhideWhenUsed/>
    <w:rsid w:val="00D709B6"/>
    <w:rPr>
      <w:b/>
      <w:bCs/>
    </w:rPr>
  </w:style>
  <w:style w:type="character" w:customStyle="1" w:styleId="aff0">
    <w:name w:val="註解主旨 字元"/>
    <w:basedOn w:val="a8"/>
    <w:link w:val="aff"/>
    <w:semiHidden/>
    <w:rsid w:val="00D709B6"/>
    <w:rPr>
      <w:rFonts w:ascii="Times New Roman" w:eastAsia="新細明體" w:hAnsi="Times New Roman" w:cs="Times New Roman"/>
      <w:b/>
      <w:bCs/>
      <w:szCs w:val="24"/>
    </w:rPr>
  </w:style>
  <w:style w:type="paragraph" w:styleId="aff1">
    <w:name w:val="Balloon Text"/>
    <w:basedOn w:val="a0"/>
    <w:link w:val="aff2"/>
    <w:semiHidden/>
    <w:unhideWhenUsed/>
    <w:rsid w:val="00D709B6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ff2">
    <w:name w:val="註解方塊文字 字元"/>
    <w:basedOn w:val="a1"/>
    <w:link w:val="aff1"/>
    <w:semiHidden/>
    <w:rsid w:val="00D709B6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ff3">
    <w:name w:val="無間距 字元"/>
    <w:link w:val="aff4"/>
    <w:uiPriority w:val="1"/>
    <w:locked/>
    <w:rsid w:val="00D709B6"/>
  </w:style>
  <w:style w:type="paragraph" w:styleId="aff4">
    <w:name w:val="No Spacing"/>
    <w:basedOn w:val="a0"/>
    <w:link w:val="aff3"/>
    <w:uiPriority w:val="1"/>
    <w:qFormat/>
    <w:rsid w:val="00D709B6"/>
  </w:style>
  <w:style w:type="character" w:customStyle="1" w:styleId="aff5">
    <w:name w:val="清單段落 字元"/>
    <w:link w:val="aff6"/>
    <w:uiPriority w:val="34"/>
    <w:locked/>
    <w:rsid w:val="00D709B6"/>
    <w:rPr>
      <w:rFonts w:ascii="Calibri" w:eastAsia="新細明體" w:hAnsi="Calibri" w:cs="Times New Roman"/>
    </w:rPr>
  </w:style>
  <w:style w:type="paragraph" w:styleId="aff6">
    <w:name w:val="List Paragraph"/>
    <w:basedOn w:val="a0"/>
    <w:link w:val="aff5"/>
    <w:uiPriority w:val="34"/>
    <w:qFormat/>
    <w:rsid w:val="00D709B6"/>
    <w:pPr>
      <w:ind w:leftChars="200" w:left="480"/>
    </w:pPr>
    <w:rPr>
      <w:rFonts w:ascii="Calibri" w:eastAsia="新細明體" w:hAnsi="Calibri" w:cs="Times New Roman"/>
    </w:rPr>
  </w:style>
  <w:style w:type="paragraph" w:styleId="aff7">
    <w:name w:val="Quote"/>
    <w:basedOn w:val="a0"/>
    <w:next w:val="a0"/>
    <w:link w:val="aff8"/>
    <w:uiPriority w:val="29"/>
    <w:qFormat/>
    <w:rsid w:val="00D709B6"/>
    <w:rPr>
      <w:rFonts w:ascii="Calibri" w:eastAsia="新細明體" w:hAnsi="Calibri" w:cs="Times New Roman"/>
      <w:i/>
      <w:iCs/>
      <w:color w:val="000000" w:themeColor="text1"/>
    </w:rPr>
  </w:style>
  <w:style w:type="character" w:customStyle="1" w:styleId="aff8">
    <w:name w:val="引文 字元"/>
    <w:basedOn w:val="a1"/>
    <w:link w:val="aff7"/>
    <w:uiPriority w:val="29"/>
    <w:rsid w:val="00D709B6"/>
    <w:rPr>
      <w:rFonts w:ascii="Calibri" w:eastAsia="新細明體" w:hAnsi="Calibri" w:cs="Times New Roman"/>
      <w:i/>
      <w:iCs/>
      <w:color w:val="000000" w:themeColor="text1"/>
    </w:rPr>
  </w:style>
  <w:style w:type="paragraph" w:styleId="aff9">
    <w:name w:val="Intense Quote"/>
    <w:basedOn w:val="a0"/>
    <w:next w:val="a0"/>
    <w:link w:val="affa"/>
    <w:uiPriority w:val="30"/>
    <w:qFormat/>
    <w:rsid w:val="00D709B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新細明體" w:hAnsi="Calibri" w:cs="Times New Roman"/>
      <w:b/>
      <w:bCs/>
      <w:i/>
      <w:iCs/>
      <w:color w:val="4F81BD" w:themeColor="accent1"/>
    </w:rPr>
  </w:style>
  <w:style w:type="character" w:customStyle="1" w:styleId="affa">
    <w:name w:val="鮮明引文 字元"/>
    <w:basedOn w:val="a1"/>
    <w:link w:val="aff9"/>
    <w:uiPriority w:val="30"/>
    <w:rsid w:val="00D709B6"/>
    <w:rPr>
      <w:rFonts w:ascii="Calibri" w:eastAsia="新細明體" w:hAnsi="Calibri" w:cs="Times New Roman"/>
      <w:b/>
      <w:bCs/>
      <w:i/>
      <w:iCs/>
      <w:color w:val="4F81BD" w:themeColor="accent1"/>
    </w:rPr>
  </w:style>
  <w:style w:type="paragraph" w:styleId="affb">
    <w:name w:val="TOC Heading"/>
    <w:basedOn w:val="1"/>
    <w:next w:val="a0"/>
    <w:uiPriority w:val="39"/>
    <w:semiHidden/>
    <w:unhideWhenUsed/>
    <w:qFormat/>
    <w:rsid w:val="00D709B6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3">
    <w:name w:val="清單段落1"/>
    <w:basedOn w:val="a0"/>
    <w:semiHidden/>
    <w:rsid w:val="00D709B6"/>
    <w:pPr>
      <w:ind w:leftChars="200" w:left="480"/>
    </w:pPr>
    <w:rPr>
      <w:rFonts w:ascii="Calibri" w:eastAsia="新細明體" w:hAnsi="Calibri" w:cs="Times New Roman"/>
    </w:rPr>
  </w:style>
  <w:style w:type="paragraph" w:customStyle="1" w:styleId="14">
    <w:name w:val="樣式1"/>
    <w:basedOn w:val="a0"/>
    <w:next w:val="1"/>
    <w:semiHidden/>
    <w:rsid w:val="00D709B6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">
    <w:name w:val="樣式3"/>
    <w:basedOn w:val="a0"/>
    <w:next w:val="a0"/>
    <w:semiHidden/>
    <w:rsid w:val="00D709B6"/>
    <w:pPr>
      <w:numPr>
        <w:numId w:val="1"/>
      </w:numPr>
    </w:pPr>
    <w:rPr>
      <w:rFonts w:ascii="新細明體" w:eastAsia="新細明體" w:hAnsi="新細明體" w:cs="Times New Roman"/>
      <w:b/>
      <w:spacing w:val="10"/>
      <w:szCs w:val="24"/>
    </w:rPr>
  </w:style>
  <w:style w:type="paragraph" w:customStyle="1" w:styleId="a">
    <w:name w:val="提案"/>
    <w:basedOn w:val="a0"/>
    <w:next w:val="a6"/>
    <w:semiHidden/>
    <w:rsid w:val="00D709B6"/>
    <w:pPr>
      <w:widowControl/>
      <w:numPr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</w:pPr>
    <w:rPr>
      <w:rFonts w:ascii="Times New Roman" w:eastAsia="新細明體" w:hAnsi="Times New Roman" w:cs="Times New Roman"/>
      <w:spacing w:val="24"/>
      <w:kern w:val="0"/>
      <w:szCs w:val="20"/>
    </w:rPr>
  </w:style>
  <w:style w:type="paragraph" w:customStyle="1" w:styleId="Default">
    <w:name w:val="Default"/>
    <w:semiHidden/>
    <w:rsid w:val="00D709B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15">
    <w:name w:val="表格內文1"/>
    <w:basedOn w:val="a0"/>
    <w:semiHidden/>
    <w:rsid w:val="00D709B6"/>
    <w:pPr>
      <w:widowControl/>
      <w:adjustRightInd w:val="0"/>
      <w:spacing w:before="120" w:after="120"/>
      <w:jc w:val="both"/>
    </w:pPr>
    <w:rPr>
      <w:rFonts w:ascii="華康中楷體" w:eastAsia="新細明體" w:hAnsi="Times New Roman" w:cs="Times New Roman"/>
      <w:spacing w:val="24"/>
      <w:kern w:val="0"/>
      <w:szCs w:val="20"/>
    </w:rPr>
  </w:style>
  <w:style w:type="paragraph" w:customStyle="1" w:styleId="author">
    <w:name w:val="author"/>
    <w:basedOn w:val="a0"/>
    <w:next w:val="a0"/>
    <w:semiHidden/>
    <w:rsid w:val="00D709B6"/>
    <w:pPr>
      <w:widowControl/>
      <w:overflowPunct w:val="0"/>
      <w:autoSpaceDE w:val="0"/>
      <w:autoSpaceDN w:val="0"/>
      <w:adjustRightInd w:val="0"/>
      <w:spacing w:before="120" w:line="360" w:lineRule="auto"/>
    </w:pPr>
    <w:rPr>
      <w:rFonts w:ascii="Times New Roman" w:eastAsia="新細明體" w:hAnsi="Times New Roman" w:cs="Times New Roman"/>
      <w:kern w:val="0"/>
      <w:szCs w:val="20"/>
      <w:lang w:eastAsia="de-DE"/>
    </w:rPr>
  </w:style>
  <w:style w:type="paragraph" w:customStyle="1" w:styleId="210">
    <w:name w:val="210"/>
    <w:basedOn w:val="a0"/>
    <w:semiHidden/>
    <w:rsid w:val="00D709B6"/>
    <w:pPr>
      <w:tabs>
        <w:tab w:val="left" w:pos="426"/>
        <w:tab w:val="left" w:pos="8505"/>
      </w:tabs>
      <w:adjustRightInd w:val="0"/>
      <w:ind w:right="153"/>
    </w:pPr>
    <w:rPr>
      <w:rFonts w:ascii="Univers (W1)" w:eastAsia="細明體" w:hAnsi="Univers (W1)" w:cs="Times New Roman"/>
      <w:kern w:val="0"/>
      <w:sz w:val="20"/>
      <w:szCs w:val="20"/>
    </w:rPr>
  </w:style>
  <w:style w:type="paragraph" w:customStyle="1" w:styleId="subject">
    <w:name w:val="subject"/>
    <w:basedOn w:val="a0"/>
    <w:semiHidden/>
    <w:rsid w:val="00D709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純文字1"/>
    <w:basedOn w:val="a0"/>
    <w:semiHidden/>
    <w:rsid w:val="00D709B6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yam">
    <w:name w:val="yam"/>
    <w:basedOn w:val="a0"/>
    <w:semiHidden/>
    <w:rsid w:val="00D709B6"/>
    <w:pPr>
      <w:widowControl/>
      <w:spacing w:before="100" w:beforeAutospacing="1" w:after="100" w:afterAutospacing="1" w:line="280" w:lineRule="atLeast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affc">
    <w:name w:val="字元 字元 字元 字元 字元 字元 字元"/>
    <w:basedOn w:val="a0"/>
    <w:autoRedefine/>
    <w:semiHidden/>
    <w:rsid w:val="00D709B6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71">
    <w:name w:val="樣式7"/>
    <w:basedOn w:val="a0"/>
    <w:semiHidden/>
    <w:qFormat/>
    <w:rsid w:val="00D709B6"/>
    <w:pPr>
      <w:spacing w:line="240" w:lineRule="exact"/>
      <w:ind w:left="482" w:right="62" w:hanging="482"/>
      <w:jc w:val="both"/>
    </w:pPr>
    <w:rPr>
      <w:rFonts w:ascii="新細明體" w:eastAsia="新細明體" w:hAnsi="新細明體" w:cs="Times New Roman"/>
      <w:sz w:val="16"/>
    </w:rPr>
  </w:style>
  <w:style w:type="paragraph" w:customStyle="1" w:styleId="kk">
    <w:name w:val="kk"/>
    <w:basedOn w:val="a0"/>
    <w:semiHidden/>
    <w:rsid w:val="00D709B6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 w:hAnsi="Times New Roman" w:cs="Times New Roman"/>
      <w:szCs w:val="20"/>
    </w:rPr>
  </w:style>
  <w:style w:type="paragraph" w:customStyle="1" w:styleId="affd">
    <w:name w:val="字元 字元 字元 字元 字元 字元"/>
    <w:basedOn w:val="a0"/>
    <w:semiHidden/>
    <w:rsid w:val="00D709B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styleId="affe">
    <w:name w:val="annotation reference"/>
    <w:semiHidden/>
    <w:unhideWhenUsed/>
    <w:rsid w:val="00D709B6"/>
    <w:rPr>
      <w:sz w:val="18"/>
      <w:szCs w:val="18"/>
    </w:rPr>
  </w:style>
  <w:style w:type="character" w:styleId="afff">
    <w:name w:val="Subtle Emphasis"/>
    <w:uiPriority w:val="19"/>
    <w:qFormat/>
    <w:rsid w:val="00D709B6"/>
    <w:rPr>
      <w:i/>
      <w:iCs/>
      <w:color w:val="808080" w:themeColor="text1" w:themeTint="7F"/>
    </w:rPr>
  </w:style>
  <w:style w:type="character" w:styleId="afff0">
    <w:name w:val="Intense Emphasis"/>
    <w:uiPriority w:val="21"/>
    <w:qFormat/>
    <w:rsid w:val="00D709B6"/>
    <w:rPr>
      <w:b/>
      <w:bCs/>
      <w:i/>
      <w:iCs/>
      <w:color w:val="4F81BD" w:themeColor="accent1"/>
    </w:rPr>
  </w:style>
  <w:style w:type="character" w:styleId="afff1">
    <w:name w:val="Subtle Reference"/>
    <w:uiPriority w:val="31"/>
    <w:qFormat/>
    <w:rsid w:val="00D709B6"/>
    <w:rPr>
      <w:smallCaps/>
      <w:color w:val="C0504D" w:themeColor="accent2"/>
      <w:u w:val="single"/>
    </w:rPr>
  </w:style>
  <w:style w:type="character" w:styleId="afff2">
    <w:name w:val="Intense Reference"/>
    <w:uiPriority w:val="32"/>
    <w:qFormat/>
    <w:rsid w:val="00D709B6"/>
    <w:rPr>
      <w:b/>
      <w:bCs/>
      <w:smallCaps/>
      <w:color w:val="C0504D" w:themeColor="accent2"/>
      <w:spacing w:val="5"/>
      <w:u w:val="single"/>
    </w:rPr>
  </w:style>
  <w:style w:type="character" w:styleId="afff3">
    <w:name w:val="Book Title"/>
    <w:uiPriority w:val="33"/>
    <w:qFormat/>
    <w:rsid w:val="00D709B6"/>
    <w:rPr>
      <w:b/>
      <w:bCs/>
      <w:smallCaps/>
      <w:spacing w:val="5"/>
    </w:rPr>
  </w:style>
  <w:style w:type="character" w:customStyle="1" w:styleId="17">
    <w:name w:val="問候 字元1"/>
    <w:basedOn w:val="a1"/>
    <w:uiPriority w:val="99"/>
    <w:semiHidden/>
    <w:rsid w:val="00D709B6"/>
    <w:rPr>
      <w:rFonts w:ascii="Calibri" w:eastAsia="新細明體" w:hAnsi="Calibri" w:cs="Times New Roman" w:hint="default"/>
    </w:rPr>
  </w:style>
  <w:style w:type="character" w:customStyle="1" w:styleId="18">
    <w:name w:val="日期 字元1"/>
    <w:basedOn w:val="a1"/>
    <w:uiPriority w:val="99"/>
    <w:semiHidden/>
    <w:rsid w:val="00D709B6"/>
    <w:rPr>
      <w:rFonts w:ascii="Calibri" w:eastAsia="新細明體" w:hAnsi="Calibri" w:cs="Times New Roman" w:hint="default"/>
    </w:rPr>
  </w:style>
  <w:style w:type="character" w:customStyle="1" w:styleId="211">
    <w:name w:val="本文縮排 2 字元1"/>
    <w:basedOn w:val="a1"/>
    <w:uiPriority w:val="99"/>
    <w:semiHidden/>
    <w:rsid w:val="00D709B6"/>
    <w:rPr>
      <w:rFonts w:ascii="Calibri" w:eastAsia="新細明體" w:hAnsi="Calibri" w:cs="Times New Roman" w:hint="default"/>
    </w:rPr>
  </w:style>
  <w:style w:type="character" w:customStyle="1" w:styleId="310">
    <w:name w:val="本文縮排 3 字元1"/>
    <w:basedOn w:val="a1"/>
    <w:uiPriority w:val="99"/>
    <w:semiHidden/>
    <w:rsid w:val="00D709B6"/>
    <w:rPr>
      <w:rFonts w:ascii="Calibri" w:eastAsia="新細明體" w:hAnsi="Calibri" w:cs="Times New Roman" w:hint="default"/>
      <w:sz w:val="16"/>
      <w:szCs w:val="16"/>
    </w:rPr>
  </w:style>
  <w:style w:type="character" w:customStyle="1" w:styleId="19">
    <w:name w:val="註解方塊文字 字元1"/>
    <w:basedOn w:val="a1"/>
    <w:uiPriority w:val="99"/>
    <w:semiHidden/>
    <w:rsid w:val="00D709B6"/>
    <w:rPr>
      <w:rFonts w:ascii="Cambria" w:eastAsia="新細明體" w:hAnsi="Cambria" w:cs="Times New Roman" w:hint="default"/>
      <w:sz w:val="18"/>
      <w:szCs w:val="18"/>
    </w:rPr>
  </w:style>
  <w:style w:type="character" w:customStyle="1" w:styleId="91">
    <w:name w:val="字元 字元9"/>
    <w:rsid w:val="00D709B6"/>
    <w:rPr>
      <w:rFonts w:ascii="標楷體" w:eastAsia="標楷體" w:hAnsi="Times New Roman" w:cs="Times New Roman" w:hint="eastAsia"/>
      <w:kern w:val="0"/>
      <w:sz w:val="28"/>
      <w:szCs w:val="20"/>
    </w:rPr>
  </w:style>
  <w:style w:type="character" w:customStyle="1" w:styleId="mailheadertext1">
    <w:name w:val="mailheadertext1"/>
    <w:rsid w:val="00D709B6"/>
    <w:rPr>
      <w:i w:val="0"/>
      <w:iCs w:val="0"/>
      <w:color w:val="353531"/>
      <w:sz w:val="15"/>
      <w:szCs w:val="15"/>
    </w:rPr>
  </w:style>
  <w:style w:type="character" w:customStyle="1" w:styleId="dct-tt">
    <w:name w:val="dct-tt"/>
    <w:rsid w:val="00D709B6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1"/>
    <w:rsid w:val="00D709B6"/>
  </w:style>
  <w:style w:type="paragraph" w:styleId="z-">
    <w:name w:val="HTML Top of Form"/>
    <w:basedOn w:val="a0"/>
    <w:next w:val="a0"/>
    <w:link w:val="z-0"/>
    <w:hidden/>
    <w:semiHidden/>
    <w:unhideWhenUsed/>
    <w:rsid w:val="00D709B6"/>
    <w:pPr>
      <w:pBdr>
        <w:bottom w:val="single" w:sz="6" w:space="1" w:color="auto"/>
      </w:pBdr>
      <w:jc w:val="center"/>
    </w:pPr>
    <w:rPr>
      <w:rFonts w:ascii="Arial" w:eastAsia="新細明體" w:hAnsi="Arial" w:cs="Arial"/>
      <w:vanish/>
      <w:sz w:val="16"/>
      <w:szCs w:val="16"/>
    </w:rPr>
  </w:style>
  <w:style w:type="character" w:customStyle="1" w:styleId="z-0">
    <w:name w:val="z-表單的頂端 字元"/>
    <w:basedOn w:val="a1"/>
    <w:link w:val="z-"/>
    <w:semiHidden/>
    <w:rsid w:val="00D709B6"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D709B6"/>
    <w:pPr>
      <w:pBdr>
        <w:top w:val="single" w:sz="6" w:space="1" w:color="auto"/>
      </w:pBdr>
      <w:jc w:val="center"/>
    </w:pPr>
    <w:rPr>
      <w:rFonts w:ascii="Arial" w:eastAsia="新細明體" w:hAnsi="Arial" w:cs="Arial"/>
      <w:vanish/>
      <w:sz w:val="16"/>
      <w:szCs w:val="16"/>
    </w:rPr>
  </w:style>
  <w:style w:type="character" w:customStyle="1" w:styleId="z-2">
    <w:name w:val="z-表單的底部 字元"/>
    <w:basedOn w:val="a1"/>
    <w:link w:val="z-1"/>
    <w:semiHidden/>
    <w:rsid w:val="00D709B6"/>
    <w:rPr>
      <w:rFonts w:ascii="Arial" w:eastAsia="新細明體" w:hAnsi="Arial" w:cs="Arial"/>
      <w:vanish/>
      <w:sz w:val="16"/>
      <w:szCs w:val="16"/>
    </w:rPr>
  </w:style>
  <w:style w:type="character" w:customStyle="1" w:styleId="ptdet-topic">
    <w:name w:val="ptdet-topic"/>
    <w:basedOn w:val="a1"/>
    <w:rsid w:val="00D709B6"/>
  </w:style>
  <w:style w:type="character" w:customStyle="1" w:styleId="1a">
    <w:name w:val="頁首 字元1"/>
    <w:uiPriority w:val="99"/>
    <w:locked/>
    <w:rsid w:val="00D709B6"/>
    <w:rPr>
      <w:rFonts w:ascii="Times New Roman" w:eastAsia="新細明體" w:hAnsi="Times New Roman" w:cs="Times New Roman" w:hint="default"/>
      <w:sz w:val="20"/>
      <w:szCs w:val="20"/>
    </w:rPr>
  </w:style>
  <w:style w:type="table" w:styleId="afff4">
    <w:name w:val="Table Grid"/>
    <w:basedOn w:val="a2"/>
    <w:uiPriority w:val="59"/>
    <w:rsid w:val="00D70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2"/>
    <w:rsid w:val="00D709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C906-EC51-4786-9DF8-B14EE661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2017-12-18T04:09:00Z</dcterms:created>
  <dcterms:modified xsi:type="dcterms:W3CDTF">2017-12-18T06:59:00Z</dcterms:modified>
</cp:coreProperties>
</file>