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F" w:rsidRPr="002A50B7" w:rsidRDefault="00A36CFF" w:rsidP="00A36CFF">
      <w:pPr>
        <w:snapToGrid w:val="0"/>
        <w:ind w:leftChars="-75" w:left="-60" w:hangingChars="50" w:hanging="120"/>
        <w:jc w:val="center"/>
        <w:rPr>
          <w:rFonts w:eastAsia="標楷體"/>
          <w:b/>
          <w:szCs w:val="36"/>
        </w:rPr>
      </w:pPr>
      <w:r w:rsidRPr="002A50B7">
        <w:rPr>
          <w:rFonts w:eastAsia="標楷體" w:hAnsi="標楷體"/>
          <w:b/>
          <w:szCs w:val="36"/>
        </w:rPr>
        <w:t>國立</w:t>
      </w:r>
      <w:proofErr w:type="gramStart"/>
      <w:r w:rsidRPr="002A50B7">
        <w:rPr>
          <w:rFonts w:eastAsia="標楷體" w:hAnsi="標楷體" w:hint="eastAsia"/>
          <w:b/>
          <w:szCs w:val="36"/>
        </w:rPr>
        <w:t>臺</w:t>
      </w:r>
      <w:proofErr w:type="gramEnd"/>
      <w:r w:rsidRPr="002A50B7">
        <w:rPr>
          <w:rFonts w:eastAsia="標楷體" w:hAnsi="標楷體"/>
          <w:b/>
          <w:szCs w:val="36"/>
        </w:rPr>
        <w:t>東大學</w:t>
      </w:r>
      <w:r w:rsidRPr="002A50B7">
        <w:rPr>
          <w:rFonts w:eastAsia="標楷體"/>
          <w:b/>
          <w:szCs w:val="36"/>
        </w:rPr>
        <w:t xml:space="preserve"> </w:t>
      </w:r>
      <w:r w:rsidRPr="002A50B7">
        <w:rPr>
          <w:rFonts w:eastAsia="標楷體" w:hint="eastAsia"/>
          <w:b/>
          <w:szCs w:val="36"/>
        </w:rPr>
        <w:t>104</w:t>
      </w:r>
      <w:r w:rsidRPr="002A50B7">
        <w:rPr>
          <w:rFonts w:eastAsia="標楷體" w:hAnsi="標楷體"/>
          <w:b/>
          <w:szCs w:val="36"/>
        </w:rPr>
        <w:t>學年度</w:t>
      </w:r>
      <w:r w:rsidRPr="002A50B7">
        <w:rPr>
          <w:rFonts w:eastAsia="標楷體"/>
          <w:b/>
          <w:szCs w:val="36"/>
        </w:rPr>
        <w:t xml:space="preserve"> </w:t>
      </w:r>
      <w:r w:rsidRPr="002A50B7">
        <w:rPr>
          <w:rFonts w:eastAsia="標楷體" w:hAnsi="標楷體"/>
          <w:b/>
          <w:szCs w:val="36"/>
        </w:rPr>
        <w:t>課程綱要</w:t>
      </w:r>
    </w:p>
    <w:p w:rsidR="00A36CFF" w:rsidRPr="002A50B7" w:rsidRDefault="00A36CFF" w:rsidP="00A36CFF">
      <w:pPr>
        <w:jc w:val="center"/>
        <w:rPr>
          <w:rFonts w:eastAsia="標楷體"/>
          <w:b/>
          <w:sz w:val="20"/>
          <w:szCs w:val="28"/>
        </w:rPr>
      </w:pPr>
      <w:r w:rsidRPr="002A50B7">
        <w:rPr>
          <w:rFonts w:eastAsia="標楷體" w:hAnsi="標楷體" w:hint="eastAsia"/>
          <w:b/>
          <w:szCs w:val="36"/>
        </w:rPr>
        <w:t>師範</w:t>
      </w:r>
      <w:r w:rsidRPr="002A50B7">
        <w:rPr>
          <w:rFonts w:eastAsia="標楷體" w:hAnsi="標楷體"/>
          <w:b/>
          <w:szCs w:val="36"/>
        </w:rPr>
        <w:t>學院</w:t>
      </w:r>
      <w:r w:rsidRPr="002A50B7">
        <w:rPr>
          <w:rFonts w:eastAsia="標楷體"/>
          <w:b/>
          <w:szCs w:val="36"/>
        </w:rPr>
        <w:t xml:space="preserve">  </w:t>
      </w:r>
      <w:r w:rsidRPr="002A50B7">
        <w:rPr>
          <w:rFonts w:eastAsia="標楷體" w:hAnsi="標楷體" w:hint="eastAsia"/>
          <w:b/>
          <w:szCs w:val="36"/>
        </w:rPr>
        <w:t>特殊教育</w:t>
      </w:r>
      <w:r w:rsidRPr="002A50B7">
        <w:rPr>
          <w:rFonts w:eastAsia="標楷體" w:hAnsi="標楷體"/>
          <w:b/>
          <w:szCs w:val="36"/>
        </w:rPr>
        <w:t>學系</w:t>
      </w:r>
      <w:r w:rsidRPr="002A50B7">
        <w:rPr>
          <w:rFonts w:eastAsia="標楷體" w:hAnsi="標楷體" w:hint="eastAsia"/>
          <w:b/>
          <w:szCs w:val="36"/>
        </w:rPr>
        <w:t>碩士班</w:t>
      </w:r>
      <w:r w:rsidRPr="002A50B7">
        <w:rPr>
          <w:rFonts w:eastAsia="標楷體"/>
          <w:b/>
          <w:szCs w:val="36"/>
        </w:rPr>
        <w:t xml:space="preserve">  </w:t>
      </w:r>
      <w:r w:rsidRPr="002A50B7">
        <w:rPr>
          <w:rFonts w:eastAsia="標楷體" w:hAnsi="標楷體"/>
          <w:b/>
          <w:szCs w:val="36"/>
        </w:rPr>
        <w:t>專門課程</w:t>
      </w:r>
    </w:p>
    <w:p w:rsidR="00E75B92" w:rsidRPr="002A50B7" w:rsidRDefault="00E75B92" w:rsidP="00E75B92">
      <w:pPr>
        <w:spacing w:line="200" w:lineRule="exact"/>
        <w:jc w:val="right"/>
        <w:rPr>
          <w:rFonts w:ascii="標楷體" w:eastAsia="標楷體" w:hAnsi="標楷體"/>
          <w:bCs/>
          <w:sz w:val="18"/>
          <w:szCs w:val="20"/>
        </w:rPr>
      </w:pPr>
      <w:r w:rsidRPr="002A50B7">
        <w:rPr>
          <w:rFonts w:ascii="標楷體" w:eastAsia="標楷體" w:hAnsi="標楷體" w:hint="eastAsia"/>
          <w:bCs/>
          <w:sz w:val="18"/>
          <w:szCs w:val="20"/>
        </w:rPr>
        <w:t>103學年度第二學期第2次系課程會議(104.04.28)</w:t>
      </w:r>
    </w:p>
    <w:p w:rsidR="00E75B92" w:rsidRPr="002A50B7" w:rsidRDefault="00E75B92" w:rsidP="00E75B92">
      <w:pPr>
        <w:spacing w:line="200" w:lineRule="exact"/>
        <w:jc w:val="right"/>
        <w:rPr>
          <w:rFonts w:ascii="標楷體" w:eastAsia="標楷體" w:hAnsi="標楷體"/>
          <w:bCs/>
          <w:sz w:val="18"/>
          <w:szCs w:val="20"/>
        </w:rPr>
      </w:pPr>
      <w:r w:rsidRPr="002A50B7">
        <w:rPr>
          <w:rFonts w:ascii="標楷體" w:eastAsia="標楷體" w:hAnsi="標楷體" w:hint="eastAsia"/>
          <w:bCs/>
          <w:sz w:val="18"/>
          <w:szCs w:val="20"/>
        </w:rPr>
        <w:t>103學年度第2學期第2次院課程會議暨第2次院務會議核備(104.05.08)</w:t>
      </w:r>
    </w:p>
    <w:p w:rsidR="00E75B92" w:rsidRPr="002A50B7" w:rsidRDefault="00E75B92" w:rsidP="00E75B92">
      <w:pPr>
        <w:spacing w:line="200" w:lineRule="exact"/>
        <w:jc w:val="right"/>
        <w:rPr>
          <w:rFonts w:ascii="標楷體" w:eastAsia="標楷體" w:hAnsi="標楷體"/>
          <w:bCs/>
          <w:sz w:val="18"/>
          <w:szCs w:val="20"/>
        </w:rPr>
      </w:pPr>
      <w:r w:rsidRPr="002A50B7">
        <w:rPr>
          <w:rFonts w:ascii="標楷體" w:eastAsia="標楷體" w:hAnsi="標楷體" w:hint="eastAsia"/>
          <w:bCs/>
          <w:sz w:val="18"/>
          <w:szCs w:val="20"/>
        </w:rPr>
        <w:t>103學年度第2學期第2次校課程會議通過(104.06.11)</w:t>
      </w:r>
    </w:p>
    <w:p w:rsidR="00A36CFF" w:rsidRPr="002A50B7" w:rsidRDefault="00A36CFF" w:rsidP="00A36CFF">
      <w:pPr>
        <w:jc w:val="both"/>
        <w:rPr>
          <w:rFonts w:ascii="新細明體" w:eastAsia="Taipei" w:hAnsi="新細明體"/>
          <w:b/>
          <w:bCs/>
          <w:kern w:val="0"/>
          <w:sz w:val="22"/>
          <w:szCs w:val="20"/>
        </w:rPr>
      </w:pPr>
      <w:r w:rsidRPr="002A50B7">
        <w:rPr>
          <w:rFonts w:ascii="新細明體" w:eastAsia="Taipei" w:hAnsi="新細明體" w:hint="eastAsia"/>
          <w:b/>
          <w:bCs/>
          <w:kern w:val="0"/>
          <w:sz w:val="22"/>
          <w:szCs w:val="20"/>
        </w:rPr>
        <w:t>壹、教育目標</w:t>
      </w:r>
    </w:p>
    <w:p w:rsidR="00A36CFF" w:rsidRPr="002A50B7" w:rsidRDefault="00A36CFF" w:rsidP="00A36CFF">
      <w:pPr>
        <w:spacing w:afterLines="20" w:after="72"/>
        <w:ind w:left="482" w:firstLineChars="200" w:firstLine="440"/>
        <w:rPr>
          <w:rFonts w:ascii="新細明體" w:hAnsi="新細明體"/>
          <w:b/>
          <w:sz w:val="22"/>
        </w:rPr>
      </w:pPr>
      <w:r w:rsidRPr="002A50B7">
        <w:rPr>
          <w:rFonts w:ascii="新細明體" w:hAnsi="新細明體" w:hint="eastAsia"/>
          <w:bCs/>
          <w:sz w:val="22"/>
        </w:rPr>
        <w:t>本系碩士班參酌師資專長、指導研究生作深入的研究，以提升特殊教育學術研究之質量，並就特殊教育實務問題仔細剖析</w:t>
      </w:r>
      <w:r w:rsidRPr="002A50B7">
        <w:rPr>
          <w:rFonts w:ascii="新細明體" w:hAnsi="新細明體" w:hint="eastAsia"/>
          <w:sz w:val="22"/>
        </w:rPr>
        <w:t>，指導學術研究並探討解決策略，提供系列研發成果，以供各界參考，對於偏遠地區的特殊教育學術研究將有積極的貢獻。</w:t>
      </w:r>
    </w:p>
    <w:p w:rsidR="00A36CFF" w:rsidRPr="002A50B7" w:rsidRDefault="00A36CFF" w:rsidP="00A36CFF">
      <w:pPr>
        <w:numPr>
          <w:ilvl w:val="2"/>
          <w:numId w:val="1"/>
        </w:numPr>
        <w:ind w:left="709"/>
        <w:rPr>
          <w:rFonts w:ascii="新細明體" w:hAnsi="新細明體"/>
          <w:b/>
          <w:sz w:val="22"/>
        </w:rPr>
      </w:pPr>
      <w:r w:rsidRPr="002A50B7">
        <w:rPr>
          <w:rFonts w:ascii="新細明體" w:hAnsi="新細明體" w:hint="eastAsia"/>
          <w:b/>
          <w:sz w:val="22"/>
        </w:rPr>
        <w:t>發展方向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(一)培養特殊教育學術研究及服務與推廣等專兼人員。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(二)促進特殊教育與普通教育的交流，為融合教育儲備人才。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(三)協助與支援附屬特殊教育學校，推展特殊教育工作。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(四)整合臺東地區特殊教育資源，成立有組織有效能的專業團隊運作小組。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(五)提升特殊教育教學品質，落實個別化教育計劃。</w:t>
      </w:r>
    </w:p>
    <w:p w:rsidR="00A36CFF" w:rsidRPr="002A50B7" w:rsidRDefault="00A36CFF" w:rsidP="00A36CFF">
      <w:pPr>
        <w:numPr>
          <w:ilvl w:val="2"/>
          <w:numId w:val="1"/>
        </w:numPr>
        <w:tabs>
          <w:tab w:val="left" w:pos="720"/>
        </w:tabs>
        <w:ind w:left="142" w:firstLine="0"/>
        <w:rPr>
          <w:rFonts w:ascii="新細明體" w:hAnsi="新細明體"/>
          <w:b/>
          <w:sz w:val="22"/>
        </w:rPr>
      </w:pPr>
      <w:r w:rsidRPr="002A50B7">
        <w:rPr>
          <w:rFonts w:ascii="新細明體" w:hAnsi="新細明體" w:hint="eastAsia"/>
          <w:b/>
          <w:sz w:val="22"/>
        </w:rPr>
        <w:t>發展重點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(一)培育資賦優異及身心障礙學生教學的基礎研究人員。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(二)進行特殊教育教學實驗工作，增進特教老師教學效能。</w:t>
      </w:r>
    </w:p>
    <w:p w:rsidR="00A36CFF" w:rsidRPr="002A50B7" w:rsidRDefault="00A36CFF" w:rsidP="00A36CFF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(三)引介特殊教育相關研究方法，深入探討學生問題行為，作為特殊教育與特殊學生輔導之參考。</w:t>
      </w:r>
    </w:p>
    <w:p w:rsidR="00A36CFF" w:rsidRPr="002A50B7" w:rsidRDefault="00A36CFF" w:rsidP="00A36CFF">
      <w:pPr>
        <w:snapToGrid w:val="0"/>
        <w:rPr>
          <w:rFonts w:ascii="新細明體" w:hAnsi="新細明體"/>
          <w:bCs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  (四)配合東部地區特殊教育的興革，增進學術與實務的交流，提升東部地區特教服務品質。</w:t>
      </w:r>
    </w:p>
    <w:p w:rsidR="00A36CFF" w:rsidRPr="002A50B7" w:rsidRDefault="00A36CFF" w:rsidP="00A36CFF">
      <w:pPr>
        <w:widowControl/>
        <w:snapToGrid w:val="0"/>
        <w:ind w:left="567" w:hanging="747"/>
        <w:rPr>
          <w:rFonts w:ascii="新細明體" w:eastAsia="Taipei" w:hAnsi="新細明體"/>
          <w:b/>
          <w:kern w:val="0"/>
          <w:sz w:val="22"/>
          <w:szCs w:val="20"/>
        </w:rPr>
      </w:pPr>
      <w:r w:rsidRPr="002A50B7">
        <w:rPr>
          <w:rFonts w:ascii="新細明體" w:eastAsia="Taipei" w:hAnsi="新細明體" w:hint="eastAsia"/>
          <w:b/>
          <w:bCs/>
          <w:kern w:val="0"/>
          <w:sz w:val="22"/>
          <w:szCs w:val="20"/>
        </w:rPr>
        <w:t>貳、本系碩士班課程規劃</w:t>
      </w:r>
    </w:p>
    <w:p w:rsidR="00A36CFF" w:rsidRPr="002A50B7" w:rsidRDefault="00A36CFF" w:rsidP="00A36CFF">
      <w:pPr>
        <w:snapToGrid w:val="0"/>
        <w:jc w:val="both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 xml:space="preserve">    本</w:t>
      </w:r>
      <w:r w:rsidRPr="002A50B7">
        <w:rPr>
          <w:rFonts w:ascii="新細明體" w:hAnsi="新細明體" w:hint="eastAsia"/>
          <w:b/>
          <w:sz w:val="22"/>
        </w:rPr>
        <w:t>系</w:t>
      </w:r>
      <w:r w:rsidRPr="002A50B7">
        <w:rPr>
          <w:rFonts w:ascii="新細明體" w:hAnsi="新細明體" w:hint="eastAsia"/>
          <w:sz w:val="22"/>
        </w:rPr>
        <w:t>學生依規定修習三十二學分。課程內容兼顧理論基礎類、特殊教育實務類和研究方法類。</w:t>
      </w:r>
    </w:p>
    <w:p w:rsidR="00A36CFF" w:rsidRPr="002A50B7" w:rsidRDefault="00A36CFF" w:rsidP="00A36CFF">
      <w:pPr>
        <w:snapToGrid w:val="0"/>
        <w:ind w:left="1960" w:hanging="1918"/>
        <w:jc w:val="both"/>
        <w:rPr>
          <w:rFonts w:ascii="新細明體" w:hAnsi="新細明體"/>
          <w:bCs/>
          <w:sz w:val="22"/>
        </w:rPr>
      </w:pPr>
      <w:r w:rsidRPr="002A50B7">
        <w:rPr>
          <w:rFonts w:ascii="新細明體" w:hAnsi="新細明體" w:hint="eastAsia"/>
          <w:bCs/>
          <w:sz w:val="22"/>
        </w:rPr>
        <w:t>一、理論基礎類：必選修6~10學分，開設科目有特殊教育理論基礎、特殊教育名著選讀、學習心理學研究、創造思考教學策略、特殊教育思潮、特殊教育課程設計、身心障礙者教學策略、生涯發展與規劃。</w:t>
      </w:r>
    </w:p>
    <w:p w:rsidR="00A36CFF" w:rsidRPr="002A50B7" w:rsidRDefault="00A36CFF" w:rsidP="00A36CFF">
      <w:pPr>
        <w:snapToGrid w:val="0"/>
        <w:ind w:left="1946" w:hanging="1918"/>
        <w:jc w:val="both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bCs/>
          <w:sz w:val="22"/>
        </w:rPr>
        <w:t>二、實習實務類：必選修15~20學分，開設科目有特殊教育實習、資源教室的理論與實務、自閉症專題研究、學習障礙專題研究、智能障礙專題研究、情緒障礙專題研究、聽覺障礙專題研究、特殊教育個案研究、多重障礙專題研究、資優教育專題研究、人格心理學專題研究、變態心理學專題研究、特殊幼兒教育專題研究。</w:t>
      </w:r>
    </w:p>
    <w:p w:rsidR="00A36CFF" w:rsidRPr="002A50B7" w:rsidRDefault="00A36CFF" w:rsidP="00A36CFF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bCs/>
          <w:sz w:val="22"/>
        </w:rPr>
        <w:t>三、研究方法類</w:t>
      </w:r>
      <w:r w:rsidRPr="002A50B7">
        <w:rPr>
          <w:rFonts w:ascii="新細明體" w:hAnsi="新細明體" w:hint="eastAsia"/>
          <w:b/>
          <w:sz w:val="22"/>
        </w:rPr>
        <w:t>：</w:t>
      </w:r>
      <w:r w:rsidRPr="002A50B7">
        <w:rPr>
          <w:rFonts w:ascii="新細明體" w:hAnsi="新細明體" w:hint="eastAsia"/>
          <w:bCs/>
          <w:sz w:val="22"/>
        </w:rPr>
        <w:t>必選修11~13學分，</w:t>
      </w:r>
      <w:r w:rsidRPr="002A50B7">
        <w:rPr>
          <w:rFonts w:ascii="新細明體" w:hAnsi="新細明體" w:hint="eastAsia"/>
          <w:sz w:val="22"/>
        </w:rPr>
        <w:t>開設有研究方法論、高等教育統計學、論文寫作、質的研究、教育與心理評量、電腦統計套裝軟體在特殊教育之應用。</w:t>
      </w:r>
    </w:p>
    <w:p w:rsidR="00A36CFF" w:rsidRPr="002A50B7" w:rsidRDefault="00A36CFF" w:rsidP="00A36CFF">
      <w:pPr>
        <w:tabs>
          <w:tab w:val="left" w:pos="1080"/>
        </w:tabs>
        <w:spacing w:line="0" w:lineRule="atLeast"/>
        <w:ind w:firstLineChars="50" w:firstLine="110"/>
        <w:rPr>
          <w:rFonts w:ascii="新細明體" w:hAnsi="新細明體"/>
          <w:b/>
          <w:sz w:val="22"/>
        </w:rPr>
      </w:pPr>
      <w:r w:rsidRPr="002A50B7">
        <w:rPr>
          <w:rFonts w:ascii="新細明體" w:hAnsi="新細明體" w:hint="eastAsia"/>
          <w:bCs/>
          <w:sz w:val="22"/>
        </w:rPr>
        <w:t>●課程架構如下表：</w:t>
      </w:r>
    </w:p>
    <w:tbl>
      <w:tblPr>
        <w:tblW w:w="97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"/>
        <w:gridCol w:w="1288"/>
        <w:gridCol w:w="2193"/>
        <w:gridCol w:w="1357"/>
        <w:gridCol w:w="1411"/>
        <w:gridCol w:w="2772"/>
      </w:tblGrid>
      <w:tr w:rsidR="002A50B7" w:rsidRPr="002A50B7" w:rsidTr="00BB7222">
        <w:trPr>
          <w:cantSplit/>
          <w:trHeight w:val="2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特</w:t>
            </w:r>
          </w:p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教</w:t>
            </w:r>
          </w:p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碩</w:t>
            </w:r>
          </w:p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士</w:t>
            </w:r>
          </w:p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班</w:t>
            </w:r>
          </w:p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課</w:t>
            </w:r>
          </w:p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程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畢　業</w:t>
            </w:r>
          </w:p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學分數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課程類別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必／選修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學分數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/>
                <w:bCs/>
                <w:i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i/>
                <w:sz w:val="22"/>
              </w:rPr>
              <w:t>備註</w:t>
            </w:r>
          </w:p>
        </w:tc>
      </w:tr>
      <w:tr w:rsidR="002A50B7" w:rsidRPr="002A50B7" w:rsidTr="00BB7222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32</w:t>
            </w:r>
          </w:p>
          <w:p w:rsidR="00A36CFF" w:rsidRPr="002A50B7" w:rsidRDefault="00A36CFF" w:rsidP="00BB7222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學</w:t>
            </w:r>
          </w:p>
          <w:p w:rsidR="00A36CFF" w:rsidRPr="002A50B7" w:rsidRDefault="00A36CFF" w:rsidP="00BB7222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分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理論基礎類</w:t>
            </w:r>
          </w:p>
          <w:p w:rsidR="00A36CFF" w:rsidRPr="002A50B7" w:rsidRDefault="00A36CFF" w:rsidP="00BB7222">
            <w:pPr>
              <w:spacing w:line="240" w:lineRule="exact"/>
              <w:jc w:val="both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（6~10學分）</w:t>
            </w:r>
          </w:p>
          <w:p w:rsidR="00A36CFF" w:rsidRPr="002A50B7" w:rsidRDefault="00A36CFF" w:rsidP="00BB7222">
            <w:pPr>
              <w:spacing w:line="240" w:lineRule="exact"/>
              <w:jc w:val="both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百分比：19%~31%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FF" w:rsidRPr="002A50B7" w:rsidRDefault="00A36CFF" w:rsidP="00BB7222">
            <w:pPr>
              <w:spacing w:line="240" w:lineRule="exact"/>
              <w:rPr>
                <w:rFonts w:ascii="新細明體" w:hAnsi="新細明體"/>
                <w:bCs/>
                <w:sz w:val="22"/>
              </w:rPr>
            </w:pPr>
          </w:p>
        </w:tc>
      </w:tr>
      <w:tr w:rsidR="002A50B7" w:rsidRPr="002A50B7" w:rsidTr="00BB7222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4~8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</w:tr>
      <w:tr w:rsidR="002A50B7" w:rsidRPr="002A50B7" w:rsidTr="00BB7222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實習實務類</w:t>
            </w:r>
          </w:p>
          <w:p w:rsidR="00A36CFF" w:rsidRPr="002A50B7" w:rsidRDefault="00A36CFF" w:rsidP="00BB7222">
            <w:pPr>
              <w:spacing w:line="240" w:lineRule="exact"/>
              <w:jc w:val="both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（15~20學分）</w:t>
            </w:r>
          </w:p>
          <w:p w:rsidR="00A36CFF" w:rsidRPr="002A50B7" w:rsidRDefault="00A36CFF" w:rsidP="00BB7222">
            <w:pPr>
              <w:spacing w:line="240" w:lineRule="exact"/>
              <w:jc w:val="both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百分比：38%~63%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FF" w:rsidRPr="002A50B7" w:rsidRDefault="00A36CFF" w:rsidP="00BB7222">
            <w:pPr>
              <w:spacing w:line="240" w:lineRule="exact"/>
              <w:rPr>
                <w:rFonts w:ascii="新細明體" w:hAnsi="新細明體"/>
                <w:bCs/>
                <w:sz w:val="22"/>
              </w:rPr>
            </w:pPr>
          </w:p>
        </w:tc>
      </w:tr>
      <w:tr w:rsidR="002A50B7" w:rsidRPr="002A50B7" w:rsidTr="00BB7222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13~18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</w:tr>
      <w:tr w:rsidR="002A50B7" w:rsidRPr="002A50B7" w:rsidTr="00BB7222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/>
                <w:bCs/>
                <w:sz w:val="22"/>
              </w:rPr>
              <w:t>研究方法類</w:t>
            </w:r>
          </w:p>
          <w:p w:rsidR="00A36CFF" w:rsidRPr="002A50B7" w:rsidRDefault="00A36CFF" w:rsidP="00BB7222">
            <w:pPr>
              <w:spacing w:line="240" w:lineRule="exact"/>
              <w:jc w:val="both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（11~13學分）</w:t>
            </w:r>
          </w:p>
          <w:p w:rsidR="00A36CFF" w:rsidRPr="002A50B7" w:rsidRDefault="00A36CFF" w:rsidP="00BB7222">
            <w:pPr>
              <w:spacing w:line="240" w:lineRule="exact"/>
              <w:jc w:val="both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百分比：28%~34%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9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CFF" w:rsidRPr="002A50B7" w:rsidRDefault="00A36CFF" w:rsidP="00BB7222">
            <w:pPr>
              <w:spacing w:line="240" w:lineRule="exact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質性研究與調查研究法至少選修一門</w:t>
            </w:r>
          </w:p>
        </w:tc>
      </w:tr>
      <w:tr w:rsidR="002A50B7" w:rsidRPr="002A50B7" w:rsidTr="00BB7222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2"/>
              </w:rPr>
            </w:pPr>
            <w:r w:rsidRPr="002A50B7">
              <w:rPr>
                <w:rFonts w:ascii="新細明體" w:hAnsi="新細明體" w:hint="eastAsia"/>
                <w:bCs/>
                <w:sz w:val="22"/>
              </w:rPr>
              <w:t>2~4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FF" w:rsidRPr="002A50B7" w:rsidRDefault="00A36CFF" w:rsidP="00BB7222">
            <w:pPr>
              <w:widowControl/>
              <w:rPr>
                <w:rFonts w:ascii="新細明體" w:hAnsi="新細明體"/>
                <w:bCs/>
                <w:sz w:val="22"/>
              </w:rPr>
            </w:pPr>
          </w:p>
        </w:tc>
      </w:tr>
    </w:tbl>
    <w:p w:rsidR="00A36CFF" w:rsidRPr="002A50B7" w:rsidRDefault="00A36CFF" w:rsidP="00A36CFF">
      <w:pPr>
        <w:spacing w:line="400" w:lineRule="exact"/>
        <w:ind w:left="440" w:hangingChars="200" w:hanging="440"/>
        <w:jc w:val="both"/>
        <w:rPr>
          <w:rFonts w:ascii="新細明體" w:hAnsi="新細明體"/>
          <w:bCs/>
          <w:sz w:val="22"/>
        </w:rPr>
      </w:pPr>
      <w:r w:rsidRPr="002A50B7">
        <w:rPr>
          <w:rFonts w:ascii="新細明體" w:hAnsi="新細明體" w:hint="eastAsia"/>
          <w:bCs/>
          <w:sz w:val="22"/>
        </w:rPr>
        <w:lastRenderedPageBreak/>
        <w:t>四、非特教系及同等學歷考入</w:t>
      </w:r>
      <w:r w:rsidRPr="002A50B7">
        <w:rPr>
          <w:rFonts w:ascii="新細明體" w:hAnsi="新細明體" w:hint="eastAsia"/>
          <w:bCs/>
          <w:sz w:val="22"/>
          <w:u w:val="single"/>
        </w:rPr>
        <w:t>本系碩士班者</w:t>
      </w:r>
      <w:r w:rsidRPr="002A50B7">
        <w:rPr>
          <w:rFonts w:ascii="新細明體" w:hAnsi="新細明體" w:hint="eastAsia"/>
          <w:bCs/>
          <w:sz w:val="22"/>
        </w:rPr>
        <w:t xml:space="preserve">，應補修本系大學部專門課程共五學分，其中特殊教育導論為必選之課程 </w:t>
      </w:r>
      <w:r w:rsidRPr="002A50B7">
        <w:rPr>
          <w:rFonts w:ascii="新細明體" w:hAnsi="新細明體" w:hint="eastAsia"/>
          <w:bCs/>
          <w:sz w:val="16"/>
          <w:szCs w:val="18"/>
        </w:rPr>
        <w:t>(本條文適用於99學年度起入學之新生)</w:t>
      </w:r>
      <w:r w:rsidRPr="002A50B7">
        <w:rPr>
          <w:rFonts w:ascii="新細明體" w:hAnsi="新細明體" w:hint="eastAsia"/>
          <w:bCs/>
          <w:sz w:val="22"/>
        </w:rPr>
        <w:t>。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1240"/>
        <w:gridCol w:w="956"/>
        <w:gridCol w:w="716"/>
        <w:gridCol w:w="716"/>
        <w:gridCol w:w="3264"/>
      </w:tblGrid>
      <w:tr w:rsidR="002A50B7" w:rsidRPr="002A50B7" w:rsidTr="00BB7222">
        <w:trPr>
          <w:cantSplit/>
          <w:trHeight w:val="20"/>
          <w:tblHeader/>
          <w:jc w:val="center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科目中文名稱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ind w:left="122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科目代碼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必選修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學分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textAlignment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科目英文名稱</w:t>
            </w:r>
          </w:p>
        </w:tc>
      </w:tr>
      <w:tr w:rsidR="002A50B7" w:rsidRPr="002A50B7" w:rsidTr="00BB7222">
        <w:trPr>
          <w:cantSplit/>
          <w:trHeight w:val="20"/>
          <w:jc w:val="center"/>
        </w:trPr>
        <w:tc>
          <w:tcPr>
            <w:tcW w:w="2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特殊教育導論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ESP1S101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必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2A50B7"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FF" w:rsidRPr="002A50B7" w:rsidRDefault="00A36CFF" w:rsidP="00BB7222">
            <w:pPr>
              <w:spacing w:line="240" w:lineRule="exact"/>
              <w:rPr>
                <w:sz w:val="22"/>
              </w:rPr>
            </w:pPr>
            <w:r w:rsidRPr="002A50B7">
              <w:rPr>
                <w:sz w:val="22"/>
              </w:rPr>
              <w:t>Introduction to Special Education</w:t>
            </w:r>
          </w:p>
        </w:tc>
      </w:tr>
    </w:tbl>
    <w:p w:rsidR="005245C4" w:rsidRPr="002A50B7" w:rsidRDefault="005245C4" w:rsidP="005245C4">
      <w:pPr>
        <w:spacing w:line="0" w:lineRule="atLeast"/>
        <w:ind w:leftChars="-99" w:left="-238"/>
        <w:rPr>
          <w:rFonts w:ascii="新細明體" w:hAnsi="新細明體"/>
          <w:b/>
          <w:sz w:val="22"/>
        </w:rPr>
      </w:pPr>
      <w:r w:rsidRPr="002A50B7">
        <w:rPr>
          <w:rFonts w:ascii="新細明體" w:hAnsi="新細明體" w:hint="eastAsia"/>
          <w:b/>
          <w:sz w:val="22"/>
        </w:rPr>
        <w:t>参、選課須知：</w:t>
      </w:r>
    </w:p>
    <w:p w:rsidR="005245C4" w:rsidRPr="002A50B7" w:rsidRDefault="005245C4" w:rsidP="005245C4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>一、本所課程依規定須修習32學分，包括必修13學分，選修19學分。</w:t>
      </w:r>
    </w:p>
    <w:p w:rsidR="005245C4" w:rsidRPr="002A50B7" w:rsidRDefault="005245C4" w:rsidP="005245C4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>二、學生選讀碩士</w:t>
      </w:r>
      <w:bookmarkStart w:id="0" w:name="_GoBack"/>
      <w:bookmarkEnd w:id="0"/>
      <w:r w:rsidRPr="002A50B7">
        <w:rPr>
          <w:rFonts w:ascii="新細明體" w:hAnsi="新細明體" w:hint="eastAsia"/>
          <w:sz w:val="22"/>
        </w:rPr>
        <w:t>班課程，每學期以2至11學分為原則，加上補修大學部學分可選至15分。</w:t>
      </w:r>
    </w:p>
    <w:p w:rsidR="005245C4" w:rsidRPr="002A50B7" w:rsidRDefault="005245C4" w:rsidP="005245C4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>三、學生選修課程除本系所開設外，亦可跨校（系）選修，惟不得多於6學分，跨校（系）選課辦法依學校規定辦理。</w:t>
      </w:r>
    </w:p>
    <w:p w:rsidR="005245C4" w:rsidRPr="002A50B7" w:rsidRDefault="005245C4" w:rsidP="005245C4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>四、畢業學分不含學位論文4學分。</w:t>
      </w:r>
    </w:p>
    <w:p w:rsidR="005245C4" w:rsidRPr="002A50B7" w:rsidRDefault="005245C4" w:rsidP="005245C4">
      <w:pPr>
        <w:snapToGrid w:val="0"/>
        <w:rPr>
          <w:rFonts w:ascii="新細明體" w:hAnsi="新細明體"/>
          <w:sz w:val="22"/>
        </w:rPr>
      </w:pPr>
      <w:r w:rsidRPr="002A50B7">
        <w:rPr>
          <w:rFonts w:ascii="新細明體" w:hAnsi="新細明體" w:hint="eastAsia"/>
          <w:sz w:val="22"/>
        </w:rPr>
        <w:t>五、「學術研究倫理教育」課程為必修0學分，學生須於台灣學術倫理教育推廣資源中心之網路教育平台自行觀看，並通過線上課程測驗合格；未通過者，須於辦理離校手續前補修完成」。</w:t>
      </w:r>
    </w:p>
    <w:p w:rsidR="005245C4" w:rsidRPr="002A50B7" w:rsidRDefault="005245C4" w:rsidP="005245C4">
      <w:pPr>
        <w:jc w:val="center"/>
        <w:rPr>
          <w:rFonts w:ascii="新細明體" w:hAnsi="新細明體"/>
          <w:b/>
          <w:szCs w:val="28"/>
        </w:rPr>
      </w:pPr>
      <w:r w:rsidRPr="002A50B7">
        <w:rPr>
          <w:rFonts w:ascii="新細明體" w:hAnsi="新細明體" w:hint="eastAsia"/>
          <w:b/>
          <w:szCs w:val="28"/>
        </w:rPr>
        <w:t>特殊教育學系【碩士班】課程表</w:t>
      </w:r>
    </w:p>
    <w:tbl>
      <w:tblPr>
        <w:tblW w:w="11045" w:type="dxa"/>
        <w:jc w:val="center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283"/>
        <w:gridCol w:w="2380"/>
        <w:gridCol w:w="1526"/>
        <w:gridCol w:w="407"/>
        <w:gridCol w:w="342"/>
        <w:gridCol w:w="342"/>
        <w:gridCol w:w="676"/>
        <w:gridCol w:w="3021"/>
        <w:gridCol w:w="1705"/>
      </w:tblGrid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類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學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分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科目中文名稱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科目代碼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必選修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學分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時數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開課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學期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科目英文名稱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備註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理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論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基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2A50B7">
              <w:rPr>
                <w:sz w:val="22"/>
              </w:rPr>
              <w:t>礎</w:t>
            </w:r>
            <w:proofErr w:type="gramEnd"/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6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│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10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學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特殊教育理論基礎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ESP21D00B001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A50B7">
              <w:rPr>
                <w:sz w:val="20"/>
              </w:rPr>
              <w:t>一</w:t>
            </w:r>
            <w:proofErr w:type="gramEnd"/>
            <w:r w:rsidRPr="002A50B7">
              <w:rPr>
                <w:sz w:val="20"/>
              </w:rPr>
              <w:t>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Basic Theory of Special</w:t>
            </w:r>
          </w:p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506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特殊教育名著選讀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A50B7">
              <w:rPr>
                <w:sz w:val="20"/>
              </w:rPr>
              <w:t>一</w:t>
            </w:r>
            <w:proofErr w:type="gramEnd"/>
            <w:r w:rsidRPr="002A50B7">
              <w:rPr>
                <w:sz w:val="20"/>
              </w:rPr>
              <w:t>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Readings in Famous Books of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學習心理學研究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Research of Learning Psychology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創造思考教學策略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Creative Thinking Teaching Strategy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86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特殊教育思潮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Trends of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特殊教育課程設計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proofErr w:type="spellStart"/>
            <w:r w:rsidRPr="002A50B7">
              <w:rPr>
                <w:sz w:val="20"/>
              </w:rPr>
              <w:t>Curricum</w:t>
            </w:r>
            <w:proofErr w:type="spellEnd"/>
            <w:r w:rsidRPr="002A50B7">
              <w:rPr>
                <w:sz w:val="20"/>
              </w:rPr>
              <w:t xml:space="preserve"> Design for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身心障礙者教學策略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Teaching Strategies for Students With Special Needs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特殊教育學生生涯發展與規劃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Career Development and Plan for Students With Special Needs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beforeAutospacing="1" w:afterAutospacing="1"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學習困難與補救策略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 xml:space="preserve">Learning Difficulties and Remedial Strategies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595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教育專業英文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ESP22D00B009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Professional English of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A50B7" w:rsidRPr="002A50B7" w:rsidTr="00BB7222">
        <w:trPr>
          <w:cantSplit/>
          <w:trHeight w:val="359"/>
          <w:jc w:val="center"/>
        </w:trPr>
        <w:tc>
          <w:tcPr>
            <w:tcW w:w="36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實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習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實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2A50B7">
              <w:rPr>
                <w:sz w:val="22"/>
              </w:rPr>
              <w:t>務</w:t>
            </w:r>
            <w:proofErr w:type="gramEnd"/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15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│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20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學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特殊教育實習實務（上）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ESP51D00C001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Practicum of Special Education</w:t>
            </w:r>
            <w:r w:rsidRPr="002A50B7">
              <w:rPr>
                <w:sz w:val="20"/>
              </w:rPr>
              <w:t>（</w:t>
            </w:r>
            <w:r w:rsidRPr="002A50B7">
              <w:rPr>
                <w:sz w:val="20"/>
              </w:rPr>
              <w:t>1</w:t>
            </w:r>
            <w:r w:rsidRPr="002A50B7">
              <w:rPr>
                <w:sz w:val="20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修訂課程名稱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359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特殊教育實習實務（下）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ESP51D00C002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Practicum of Special Education</w:t>
            </w:r>
            <w:r w:rsidRPr="002A50B7">
              <w:rPr>
                <w:sz w:val="20"/>
              </w:rPr>
              <w:t>（</w:t>
            </w:r>
            <w:r w:rsidRPr="002A50B7">
              <w:rPr>
                <w:sz w:val="20"/>
              </w:rPr>
              <w:t>2</w:t>
            </w:r>
            <w:r w:rsidRPr="002A50B7">
              <w:rPr>
                <w:sz w:val="20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修訂課程名稱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多重障礙專題研究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ESP52D00C001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Multiple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行為異常專題研究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Behavior Disorders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自閉症專題研究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Autism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學習障礙專題研究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Learning Disabilities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智能障礙專題研究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Mental Retardation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rPr>
                <w:sz w:val="22"/>
              </w:rPr>
            </w:pPr>
            <w:r w:rsidRPr="002A50B7">
              <w:rPr>
                <w:sz w:val="22"/>
              </w:rPr>
              <w:t>嚴重情緒障礙專題研究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Research of Emotional Disorders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聽覺障礙專題研究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Hearing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視覺障礙專題研究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Visual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語言障礙專題研究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Language Disorders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肢障與身體病弱專題研究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Physical Disability</w:t>
            </w:r>
          </w:p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and Health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發展遲緩專題研究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Developmental Delay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資優教育專題研究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Gifted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rPr>
                <w:sz w:val="22"/>
              </w:rPr>
            </w:pPr>
            <w:r w:rsidRPr="002A50B7">
              <w:rPr>
                <w:sz w:val="22"/>
              </w:rPr>
              <w:t>特殊教育個案專題研究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Case Study of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人格心理學專題研究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Personality Psychology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變態心理學專題研究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A50B7">
              <w:rPr>
                <w:sz w:val="20"/>
              </w:rPr>
              <w:t>一</w:t>
            </w:r>
            <w:proofErr w:type="gramEnd"/>
            <w:r w:rsidRPr="002A50B7">
              <w:rPr>
                <w:sz w:val="20"/>
              </w:rPr>
              <w:t>上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Abnormal Psychology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rPr>
                <w:sz w:val="22"/>
              </w:rPr>
            </w:pPr>
            <w:r w:rsidRPr="002A50B7">
              <w:rPr>
                <w:sz w:val="22"/>
              </w:rPr>
              <w:t>學前特殊教育專題研究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Early Childhood in Special Education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ind w:left="2280" w:hanging="360"/>
              <w:textAlignment w:val="center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rPr>
                <w:sz w:val="22"/>
              </w:rPr>
            </w:pPr>
            <w:r w:rsidRPr="002A50B7">
              <w:rPr>
                <w:sz w:val="22"/>
              </w:rPr>
              <w:t>行為改變技術專題研究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Behavior Modification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20"/>
                <w:szCs w:val="18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beforeAutospacing="1" w:afterAutospacing="1"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資優生親職教育專題研究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textAlignment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A50B7">
              <w:rPr>
                <w:sz w:val="20"/>
              </w:rPr>
              <w:t>一</w:t>
            </w:r>
            <w:proofErr w:type="gramEnd"/>
            <w:r w:rsidRPr="002A50B7">
              <w:rPr>
                <w:sz w:val="20"/>
              </w:rPr>
              <w:t>上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A Study on Parenting for Gifted Children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rFonts w:hint="eastAsia"/>
                <w:sz w:val="16"/>
                <w:szCs w:val="16"/>
              </w:rPr>
              <w:t>※</w:t>
            </w:r>
            <w:r w:rsidRPr="002A50B7">
              <w:rPr>
                <w:sz w:val="16"/>
                <w:szCs w:val="16"/>
              </w:rPr>
              <w:t>97</w:t>
            </w:r>
            <w:r w:rsidRPr="002A50B7">
              <w:rPr>
                <w:sz w:val="16"/>
                <w:szCs w:val="16"/>
              </w:rPr>
              <w:t>學年度起適用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beforeAutospacing="1" w:afterAutospacing="1"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復健高爾夫專題研究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textAlignment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A Study of Adaptive golf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新增課程：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輔助科技專題研究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Assistive Technology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修訂課程學分：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資源教室理論與實務專題研究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Theory and Practice of Resource Room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修訂課程名稱：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閱讀發展與閱讀障礙研究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Reading Development and Reading Disabilities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修訂學分課程：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390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數學學習障礙專題</w:t>
            </w:r>
          </w:p>
          <w:p w:rsidR="005245C4" w:rsidRPr="002A50B7" w:rsidRDefault="005245C4" w:rsidP="00BB7222">
            <w:pPr>
              <w:adjustRightInd w:val="0"/>
              <w:snapToGrid w:val="0"/>
              <w:spacing w:line="240" w:lineRule="exact"/>
              <w:rPr>
                <w:sz w:val="22"/>
              </w:rPr>
            </w:pPr>
            <w:r w:rsidRPr="002A50B7">
              <w:rPr>
                <w:sz w:val="22"/>
              </w:rPr>
              <w:t>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Mathematics Learning Disabilities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修訂課程名稱、學分：</w:t>
            </w: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255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40" w:lineRule="exact"/>
              <w:rPr>
                <w:sz w:val="22"/>
              </w:rPr>
            </w:pPr>
            <w:r w:rsidRPr="002A50B7">
              <w:rPr>
                <w:sz w:val="22"/>
              </w:rPr>
              <w:t>情緒行為障礙專題研究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rPr>
                <w:sz w:val="20"/>
              </w:rPr>
            </w:pPr>
            <w:r w:rsidRPr="002A50B7">
              <w:rPr>
                <w:sz w:val="20"/>
              </w:rPr>
              <w:t>ESP52D00C024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Seminar in Research of Emotional and Behavioral Disorders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2A50B7" w:rsidRPr="002A50B7" w:rsidTr="00BB7222">
        <w:trPr>
          <w:cantSplit/>
          <w:trHeight w:val="339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2A50B7">
              <w:rPr>
                <w:sz w:val="22"/>
              </w:rPr>
              <w:t>研</w:t>
            </w:r>
            <w:proofErr w:type="gramEnd"/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究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方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法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11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│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13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學</w:t>
            </w:r>
          </w:p>
          <w:p w:rsidR="005245C4" w:rsidRPr="002A50B7" w:rsidRDefault="005245C4" w:rsidP="00BB7222">
            <w:pPr>
              <w:spacing w:line="240" w:lineRule="exact"/>
              <w:jc w:val="center"/>
              <w:rPr>
                <w:sz w:val="22"/>
              </w:rPr>
            </w:pPr>
            <w:r w:rsidRPr="002A50B7">
              <w:rPr>
                <w:sz w:val="22"/>
              </w:rPr>
              <w:t>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論文寫作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ESP51D00D001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Thesis Writing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修訂開課學期：</w:t>
            </w: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beforeAutospacing="1" w:afterAutospacing="1"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教育研究法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ESP51D00D002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A50B7">
              <w:rPr>
                <w:sz w:val="20"/>
              </w:rPr>
              <w:t>一</w:t>
            </w:r>
            <w:proofErr w:type="gramEnd"/>
            <w:r w:rsidRPr="002A50B7">
              <w:rPr>
                <w:sz w:val="20"/>
              </w:rPr>
              <w:t>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Educational Research Methods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高等教育統計學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ESP51D00D003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Advanced Education Statistics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rFonts w:hint="eastAsia"/>
                <w:sz w:val="16"/>
                <w:szCs w:val="16"/>
              </w:rPr>
              <w:t>※</w:t>
            </w:r>
            <w:r w:rsidRPr="002A50B7">
              <w:rPr>
                <w:sz w:val="16"/>
                <w:szCs w:val="16"/>
              </w:rPr>
              <w:t>修訂開課學期：</w:t>
            </w: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學年度入學適用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rFonts w:hint="eastAsia"/>
                <w:sz w:val="16"/>
                <w:szCs w:val="16"/>
              </w:rPr>
              <w:t>※</w:t>
            </w:r>
            <w:r w:rsidRPr="002A50B7">
              <w:rPr>
                <w:sz w:val="16"/>
                <w:szCs w:val="16"/>
              </w:rPr>
              <w:t>修訂必選修：</w:t>
            </w:r>
          </w:p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98</w:t>
            </w:r>
            <w:r w:rsidRPr="002A50B7">
              <w:rPr>
                <w:sz w:val="16"/>
                <w:szCs w:val="16"/>
              </w:rPr>
              <w:t>學年度適用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電腦統計套裝軟體在特殊教育上之應用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ESP52D00D001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Application of Computer Statistics Software in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教育與心理評量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ESP52D00D002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A50B7">
              <w:rPr>
                <w:sz w:val="20"/>
              </w:rPr>
              <w:t>一</w:t>
            </w:r>
            <w:proofErr w:type="gramEnd"/>
            <w:r w:rsidRPr="002A50B7">
              <w:rPr>
                <w:sz w:val="20"/>
              </w:rPr>
              <w:t>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Education and Mental Assessment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beforeAutospacing="1" w:afterAutospacing="1"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質性研究法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ESP52D00D003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textAlignment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Qualitative Research Methods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2A50B7">
              <w:rPr>
                <w:sz w:val="16"/>
                <w:szCs w:val="16"/>
              </w:rPr>
              <w:t>質性研究法與調查研究法至少必選</w:t>
            </w:r>
            <w:proofErr w:type="gramStart"/>
            <w:r w:rsidRPr="002A50B7">
              <w:rPr>
                <w:sz w:val="16"/>
                <w:szCs w:val="16"/>
              </w:rPr>
              <w:t>一</w:t>
            </w:r>
            <w:proofErr w:type="gramEnd"/>
            <w:r w:rsidRPr="002A50B7">
              <w:rPr>
                <w:sz w:val="16"/>
                <w:szCs w:val="16"/>
              </w:rPr>
              <w:t>科</w:t>
            </w:r>
          </w:p>
        </w:tc>
      </w:tr>
      <w:tr w:rsidR="002A50B7" w:rsidRPr="002A50B7" w:rsidTr="00BB7222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widowControl/>
              <w:rPr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beforeAutospacing="1" w:afterAutospacing="1" w:line="240" w:lineRule="exact"/>
              <w:jc w:val="distribute"/>
              <w:rPr>
                <w:sz w:val="22"/>
              </w:rPr>
            </w:pPr>
            <w:r w:rsidRPr="002A50B7">
              <w:rPr>
                <w:sz w:val="22"/>
              </w:rPr>
              <w:t>調查研究法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ESP52D00D004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jc w:val="center"/>
              <w:rPr>
                <w:sz w:val="20"/>
              </w:rPr>
            </w:pPr>
            <w:r w:rsidRPr="002A50B7">
              <w:rPr>
                <w:sz w:val="20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20" w:lineRule="exact"/>
              <w:rPr>
                <w:sz w:val="20"/>
              </w:rPr>
            </w:pPr>
            <w:r w:rsidRPr="002A50B7">
              <w:rPr>
                <w:sz w:val="20"/>
              </w:rPr>
              <w:t>Survey Research Methods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C4" w:rsidRPr="002A50B7" w:rsidRDefault="005245C4" w:rsidP="00BB7222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5245C4" w:rsidRPr="002A50B7" w:rsidRDefault="005245C4" w:rsidP="005245C4">
      <w:pPr>
        <w:rPr>
          <w:rFonts w:ascii="標楷體" w:eastAsia="標楷體" w:hAnsi="標楷體"/>
        </w:rPr>
      </w:pPr>
    </w:p>
    <w:p w:rsidR="00BD0D4F" w:rsidRPr="002A50B7" w:rsidRDefault="00BD0D4F" w:rsidP="005245C4">
      <w:pPr>
        <w:spacing w:line="0" w:lineRule="atLeast"/>
        <w:ind w:leftChars="-99" w:left="-238"/>
      </w:pPr>
    </w:p>
    <w:sectPr w:rsidR="00BD0D4F" w:rsidRPr="002A5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08" w:rsidRDefault="00FA0D08" w:rsidP="00A36CFF">
      <w:r>
        <w:separator/>
      </w:r>
    </w:p>
  </w:endnote>
  <w:endnote w:type="continuationSeparator" w:id="0">
    <w:p w:rsidR="00FA0D08" w:rsidRDefault="00FA0D08" w:rsidP="00A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08" w:rsidRDefault="00FA0D08" w:rsidP="00A36CFF">
      <w:r>
        <w:separator/>
      </w:r>
    </w:p>
  </w:footnote>
  <w:footnote w:type="continuationSeparator" w:id="0">
    <w:p w:rsidR="00FA0D08" w:rsidRDefault="00FA0D08" w:rsidP="00A3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6EF"/>
    <w:multiLevelType w:val="hybridMultilevel"/>
    <w:tmpl w:val="073E3B88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22"/>
    <w:rsid w:val="001B0481"/>
    <w:rsid w:val="002A50B7"/>
    <w:rsid w:val="00446E22"/>
    <w:rsid w:val="005245C4"/>
    <w:rsid w:val="0078233D"/>
    <w:rsid w:val="00A36CFF"/>
    <w:rsid w:val="00BD0D4F"/>
    <w:rsid w:val="00E75B92"/>
    <w:rsid w:val="00F06434"/>
    <w:rsid w:val="00F144B3"/>
    <w:rsid w:val="00F66015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C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C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2015-11-19T06:05:00Z</cp:lastPrinted>
  <dcterms:created xsi:type="dcterms:W3CDTF">2015-07-08T06:40:00Z</dcterms:created>
  <dcterms:modified xsi:type="dcterms:W3CDTF">2015-11-19T06:06:00Z</dcterms:modified>
</cp:coreProperties>
</file>