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D8" w:rsidRPr="00674AD1" w:rsidRDefault="00E30737" w:rsidP="00E30737">
      <w:pPr>
        <w:snapToGrid w:val="0"/>
        <w:ind w:leftChars="-75" w:left="-60" w:hangingChars="50" w:hanging="120"/>
        <w:jc w:val="center"/>
        <w:rPr>
          <w:rFonts w:eastAsia="標楷體"/>
          <w:b/>
          <w:szCs w:val="36"/>
        </w:rPr>
      </w:pPr>
      <w:r w:rsidRPr="00674AD1">
        <w:rPr>
          <w:rFonts w:eastAsia="標楷體" w:hAnsi="標楷體"/>
          <w:b/>
          <w:szCs w:val="36"/>
        </w:rPr>
        <w:t>國立</w:t>
      </w:r>
      <w:proofErr w:type="gramStart"/>
      <w:r w:rsidRPr="00674AD1">
        <w:rPr>
          <w:rFonts w:eastAsia="標楷體" w:hAnsi="標楷體" w:hint="eastAsia"/>
          <w:b/>
          <w:szCs w:val="36"/>
        </w:rPr>
        <w:t>臺</w:t>
      </w:r>
      <w:proofErr w:type="gramEnd"/>
      <w:r w:rsidRPr="00674AD1">
        <w:rPr>
          <w:rFonts w:eastAsia="標楷體" w:hAnsi="標楷體"/>
          <w:b/>
          <w:szCs w:val="36"/>
        </w:rPr>
        <w:t>東大學</w:t>
      </w:r>
      <w:r w:rsidRPr="00674AD1">
        <w:rPr>
          <w:rFonts w:eastAsia="標楷體"/>
          <w:b/>
          <w:szCs w:val="36"/>
        </w:rPr>
        <w:t xml:space="preserve"> </w:t>
      </w:r>
      <w:r w:rsidRPr="00674AD1">
        <w:rPr>
          <w:rFonts w:eastAsia="標楷體" w:hint="eastAsia"/>
          <w:b/>
          <w:szCs w:val="36"/>
        </w:rPr>
        <w:t>104</w:t>
      </w:r>
      <w:r w:rsidRPr="00674AD1">
        <w:rPr>
          <w:rFonts w:eastAsia="標楷體" w:hAnsi="標楷體"/>
          <w:b/>
          <w:szCs w:val="36"/>
        </w:rPr>
        <w:t>學年度</w:t>
      </w:r>
      <w:r w:rsidRPr="00674AD1">
        <w:rPr>
          <w:rFonts w:eastAsia="標楷體"/>
          <w:b/>
          <w:szCs w:val="36"/>
        </w:rPr>
        <w:t xml:space="preserve"> </w:t>
      </w:r>
      <w:r w:rsidRPr="00674AD1">
        <w:rPr>
          <w:rFonts w:eastAsia="標楷體" w:hAnsi="標楷體"/>
          <w:b/>
          <w:szCs w:val="36"/>
        </w:rPr>
        <w:t>課程綱要</w:t>
      </w:r>
    </w:p>
    <w:p w:rsidR="00163D46" w:rsidRPr="00674AD1" w:rsidRDefault="00E30737" w:rsidP="00E30737">
      <w:pPr>
        <w:widowControl/>
        <w:ind w:left="1213" w:hanging="856"/>
        <w:jc w:val="center"/>
        <w:rPr>
          <w:rFonts w:ascii="標楷體" w:eastAsia="標楷體" w:hAnsi="標楷體"/>
          <w:b/>
          <w:kern w:val="0"/>
          <w:szCs w:val="32"/>
        </w:rPr>
      </w:pPr>
      <w:r w:rsidRPr="00674AD1">
        <w:rPr>
          <w:rFonts w:ascii="標楷體" w:eastAsia="標楷體" w:hAnsi="標楷體" w:hint="eastAsia"/>
          <w:b/>
          <w:kern w:val="0"/>
          <w:sz w:val="28"/>
          <w:szCs w:val="32"/>
        </w:rPr>
        <w:t xml:space="preserve">師範學院 </w:t>
      </w:r>
      <w:r w:rsidR="00163D46" w:rsidRPr="00674AD1">
        <w:rPr>
          <w:rFonts w:ascii="標楷體" w:eastAsia="標楷體" w:hAnsi="標楷體" w:hint="eastAsia"/>
          <w:b/>
          <w:kern w:val="0"/>
          <w:sz w:val="28"/>
          <w:szCs w:val="32"/>
        </w:rPr>
        <w:t>特殊教育學系碩士在職專班</w:t>
      </w:r>
      <w:r w:rsidRPr="00674AD1">
        <w:rPr>
          <w:rFonts w:ascii="標楷體" w:eastAsia="標楷體" w:hAnsi="標楷體" w:hint="eastAsia"/>
          <w:b/>
          <w:kern w:val="0"/>
          <w:sz w:val="28"/>
          <w:szCs w:val="32"/>
        </w:rPr>
        <w:t xml:space="preserve"> 專門課程</w:t>
      </w:r>
    </w:p>
    <w:p w:rsidR="00E30737" w:rsidRPr="00674AD1" w:rsidRDefault="00E30737" w:rsidP="00E30737">
      <w:pPr>
        <w:spacing w:line="200" w:lineRule="exact"/>
        <w:jc w:val="right"/>
        <w:rPr>
          <w:rFonts w:ascii="標楷體" w:eastAsia="標楷體" w:hAnsi="標楷體"/>
          <w:bCs/>
          <w:sz w:val="18"/>
          <w:szCs w:val="20"/>
        </w:rPr>
      </w:pPr>
      <w:r w:rsidRPr="00674AD1">
        <w:rPr>
          <w:rFonts w:ascii="標楷體" w:eastAsia="標楷體" w:hAnsi="標楷體" w:hint="eastAsia"/>
          <w:bCs/>
          <w:sz w:val="18"/>
          <w:szCs w:val="20"/>
        </w:rPr>
        <w:t>103學年度第二學期第2次系課程會議(104.04.28)</w:t>
      </w:r>
    </w:p>
    <w:p w:rsidR="00E30737" w:rsidRPr="00674AD1" w:rsidRDefault="00E30737" w:rsidP="00E30737">
      <w:pPr>
        <w:spacing w:line="200" w:lineRule="exact"/>
        <w:jc w:val="right"/>
        <w:rPr>
          <w:rFonts w:ascii="標楷體" w:eastAsia="標楷體" w:hAnsi="標楷體"/>
          <w:bCs/>
          <w:sz w:val="18"/>
          <w:szCs w:val="20"/>
        </w:rPr>
      </w:pPr>
      <w:r w:rsidRPr="00674AD1">
        <w:rPr>
          <w:rFonts w:ascii="標楷體" w:eastAsia="標楷體" w:hAnsi="標楷體" w:hint="eastAsia"/>
          <w:bCs/>
          <w:sz w:val="18"/>
          <w:szCs w:val="20"/>
        </w:rPr>
        <w:t>103學年度第2學期第2次院課程會議暨第2次院</w:t>
      </w:r>
      <w:proofErr w:type="gramStart"/>
      <w:r w:rsidRPr="00674AD1">
        <w:rPr>
          <w:rFonts w:ascii="標楷體" w:eastAsia="標楷體" w:hAnsi="標楷體" w:hint="eastAsia"/>
          <w:bCs/>
          <w:sz w:val="18"/>
          <w:szCs w:val="20"/>
        </w:rPr>
        <w:t>務</w:t>
      </w:r>
      <w:proofErr w:type="gramEnd"/>
      <w:r w:rsidRPr="00674AD1">
        <w:rPr>
          <w:rFonts w:ascii="標楷體" w:eastAsia="標楷體" w:hAnsi="標楷體" w:hint="eastAsia"/>
          <w:bCs/>
          <w:sz w:val="18"/>
          <w:szCs w:val="20"/>
        </w:rPr>
        <w:t>會議核備(104.05.08)</w:t>
      </w:r>
    </w:p>
    <w:p w:rsidR="00E30737" w:rsidRPr="00674AD1" w:rsidRDefault="00E30737" w:rsidP="00E30737">
      <w:pPr>
        <w:spacing w:line="200" w:lineRule="exact"/>
        <w:jc w:val="right"/>
        <w:rPr>
          <w:rFonts w:ascii="標楷體" w:eastAsia="標楷體" w:hAnsi="標楷體"/>
          <w:bCs/>
          <w:sz w:val="18"/>
          <w:szCs w:val="20"/>
        </w:rPr>
      </w:pPr>
      <w:r w:rsidRPr="00674AD1">
        <w:rPr>
          <w:rFonts w:ascii="標楷體" w:eastAsia="標楷體" w:hAnsi="標楷體" w:hint="eastAsia"/>
          <w:bCs/>
          <w:sz w:val="18"/>
          <w:szCs w:val="20"/>
        </w:rPr>
        <w:t>103學年度第2學期第2次校課程會議通過(104.06.11)</w:t>
      </w:r>
    </w:p>
    <w:p w:rsidR="00163D46" w:rsidRPr="00674AD1" w:rsidRDefault="00163D46" w:rsidP="00163D46">
      <w:pPr>
        <w:tabs>
          <w:tab w:val="left" w:pos="1080"/>
        </w:tabs>
        <w:snapToGrid w:val="0"/>
        <w:spacing w:afterLines="50" w:after="180"/>
        <w:rPr>
          <w:rFonts w:ascii="新細明體" w:hAnsi="新細明體"/>
          <w:b/>
          <w:bCs/>
          <w:sz w:val="22"/>
        </w:rPr>
      </w:pPr>
      <w:r w:rsidRPr="00674AD1">
        <w:rPr>
          <w:rFonts w:ascii="標楷體" w:eastAsia="標楷體" w:hAnsi="標楷體" w:hint="eastAsia"/>
          <w:b/>
          <w:sz w:val="22"/>
        </w:rPr>
        <w:t>一、</w:t>
      </w:r>
      <w:r w:rsidRPr="00674AD1">
        <w:rPr>
          <w:rFonts w:ascii="新細明體" w:hAnsi="新細明體" w:hint="eastAsia"/>
          <w:b/>
          <w:bCs/>
          <w:sz w:val="22"/>
        </w:rPr>
        <w:t>本系</w:t>
      </w:r>
      <w:r w:rsidRPr="00674AD1">
        <w:rPr>
          <w:rFonts w:ascii="新細明體" w:hAnsi="新細明體" w:hint="eastAsia"/>
          <w:b/>
          <w:bCs/>
          <w:sz w:val="22"/>
          <w:u w:val="single"/>
        </w:rPr>
        <w:t>碩士班</w:t>
      </w:r>
      <w:r w:rsidRPr="00674AD1">
        <w:rPr>
          <w:rFonts w:ascii="新細明體" w:hAnsi="新細明體" w:hint="eastAsia"/>
          <w:b/>
          <w:bCs/>
          <w:sz w:val="22"/>
        </w:rPr>
        <w:t>課程規劃</w:t>
      </w:r>
    </w:p>
    <w:p w:rsidR="00163D46" w:rsidRPr="00674AD1" w:rsidRDefault="00163D46" w:rsidP="00163D46">
      <w:pPr>
        <w:snapToGrid w:val="0"/>
        <w:ind w:left="425"/>
        <w:jc w:val="both"/>
        <w:rPr>
          <w:rFonts w:ascii="新細明體" w:hAnsi="新細明體"/>
          <w:sz w:val="22"/>
        </w:rPr>
      </w:pPr>
      <w:r w:rsidRPr="00674AD1">
        <w:rPr>
          <w:rFonts w:ascii="標楷體" w:eastAsia="標楷體" w:hAnsi="標楷體" w:hint="eastAsia"/>
          <w:sz w:val="22"/>
        </w:rPr>
        <w:t xml:space="preserve">  </w:t>
      </w:r>
      <w:r w:rsidRPr="00674AD1">
        <w:rPr>
          <w:rFonts w:ascii="新細明體" w:hAnsi="新細明體" w:hint="eastAsia"/>
          <w:sz w:val="22"/>
        </w:rPr>
        <w:t>本</w:t>
      </w:r>
      <w:r w:rsidRPr="00674AD1">
        <w:rPr>
          <w:rFonts w:ascii="新細明體" w:hAnsi="新細明體" w:hint="eastAsia"/>
          <w:b/>
          <w:sz w:val="22"/>
          <w:u w:val="single"/>
        </w:rPr>
        <w:t>系</w:t>
      </w:r>
      <w:r w:rsidRPr="00674AD1">
        <w:rPr>
          <w:rFonts w:ascii="新細明體" w:hAnsi="新細明體" w:hint="eastAsia"/>
          <w:sz w:val="22"/>
        </w:rPr>
        <w:t>學生依規定修習三十二學分。課程內容兼顧理論基礎類、特殊教育實務類和研究方法類。</w:t>
      </w:r>
    </w:p>
    <w:p w:rsidR="00163D46" w:rsidRPr="00674AD1" w:rsidRDefault="00163D46" w:rsidP="00163D46">
      <w:pPr>
        <w:snapToGrid w:val="0"/>
        <w:ind w:leftChars="2" w:left="1843" w:hanging="1838"/>
        <w:jc w:val="both"/>
        <w:rPr>
          <w:rFonts w:ascii="新細明體" w:hAnsi="新細明體"/>
          <w:bCs/>
          <w:sz w:val="22"/>
        </w:rPr>
      </w:pPr>
      <w:r w:rsidRPr="00674AD1">
        <w:rPr>
          <w:rFonts w:ascii="新細明體" w:hAnsi="新細明體" w:hint="eastAsia"/>
          <w:bCs/>
          <w:sz w:val="22"/>
        </w:rPr>
        <w:t xml:space="preserve">一、理論基礎類：必選修6~10學分，開設科目有特殊教育理論基礎、特殊教育名著選讀、學習心理學研究、創造思考教學策略、特殊教育思潮、特殊教育課程設計、身心障礙者教學策略、生涯發展與規劃。 </w:t>
      </w:r>
    </w:p>
    <w:p w:rsidR="00163D46" w:rsidRPr="00674AD1" w:rsidRDefault="00163D46" w:rsidP="00163D46">
      <w:pPr>
        <w:snapToGrid w:val="0"/>
        <w:ind w:leftChars="2" w:left="1843" w:hanging="1838"/>
        <w:jc w:val="both"/>
        <w:rPr>
          <w:rFonts w:ascii="新細明體" w:hAnsi="新細明體"/>
          <w:sz w:val="22"/>
        </w:rPr>
      </w:pPr>
      <w:r w:rsidRPr="00674AD1">
        <w:rPr>
          <w:rFonts w:ascii="新細明體" w:hAnsi="新細明體" w:hint="eastAsia"/>
          <w:bCs/>
          <w:sz w:val="22"/>
        </w:rPr>
        <w:t>二、實習實務類：必選修12~20學分，開設科目有特殊教育實習、資源教室的理論與實務、自閉症專題研究、學習障礙專題研究、智能障礙專題研究、情緒障礙專題研究、聽覺障礙專題研究、特殊教育個案研究、多重障礙專題研究、資優教育專題研究、人格心理學專題研究、變態心理學專題研究、特殊幼兒教育專題研究。</w:t>
      </w:r>
    </w:p>
    <w:p w:rsidR="00163D46" w:rsidRPr="00674AD1" w:rsidRDefault="00163D46" w:rsidP="00163D46">
      <w:pPr>
        <w:snapToGrid w:val="0"/>
        <w:ind w:leftChars="2" w:left="1843" w:hanging="1838"/>
        <w:jc w:val="both"/>
        <w:rPr>
          <w:rFonts w:ascii="新細明體" w:hAnsi="新細明體"/>
          <w:sz w:val="22"/>
        </w:rPr>
      </w:pPr>
      <w:r w:rsidRPr="00674AD1">
        <w:rPr>
          <w:rFonts w:ascii="新細明體" w:hAnsi="新細明體" w:hint="eastAsia"/>
          <w:bCs/>
          <w:sz w:val="22"/>
        </w:rPr>
        <w:t>三、研究方法類</w:t>
      </w:r>
      <w:r w:rsidRPr="00674AD1">
        <w:rPr>
          <w:rFonts w:ascii="新細明體" w:hAnsi="新細明體" w:hint="eastAsia"/>
          <w:b/>
          <w:sz w:val="22"/>
        </w:rPr>
        <w:t>：</w:t>
      </w:r>
      <w:r w:rsidRPr="00674AD1">
        <w:rPr>
          <w:rFonts w:ascii="新細明體" w:hAnsi="新細明體" w:hint="eastAsia"/>
          <w:bCs/>
          <w:sz w:val="22"/>
        </w:rPr>
        <w:t>必選修9~12學分，</w:t>
      </w:r>
      <w:r w:rsidRPr="00674AD1">
        <w:rPr>
          <w:rFonts w:ascii="新細明體" w:hAnsi="新細明體" w:hint="eastAsia"/>
          <w:sz w:val="22"/>
        </w:rPr>
        <w:t>開設有研究方法論、高等教育統計學、論文寫作、質的研究、</w:t>
      </w:r>
      <w:r w:rsidRPr="00674AD1">
        <w:rPr>
          <w:rFonts w:ascii="新細明體" w:hAnsi="新細明體" w:hint="eastAsia"/>
          <w:bCs/>
          <w:sz w:val="22"/>
        </w:rPr>
        <w:t>教育</w:t>
      </w:r>
      <w:r w:rsidRPr="00674AD1">
        <w:rPr>
          <w:rFonts w:ascii="新細明體" w:hAnsi="新細明體" w:hint="eastAsia"/>
          <w:sz w:val="22"/>
        </w:rPr>
        <w:t>與心理評量、電腦統計套裝軟體在特殊教育之應用。</w:t>
      </w:r>
    </w:p>
    <w:p w:rsidR="00B91049" w:rsidRPr="00674AD1" w:rsidRDefault="00B91049" w:rsidP="00B91049">
      <w:pPr>
        <w:tabs>
          <w:tab w:val="left" w:pos="1080"/>
        </w:tabs>
        <w:spacing w:line="0" w:lineRule="atLeast"/>
        <w:ind w:left="3063" w:hangingChars="1275" w:hanging="3063"/>
        <w:rPr>
          <w:rFonts w:ascii="標楷體" w:eastAsia="標楷體" w:hAnsi="標楷體"/>
          <w:b/>
          <w:szCs w:val="28"/>
        </w:rPr>
      </w:pPr>
      <w:r w:rsidRPr="00674AD1">
        <w:rPr>
          <w:rFonts w:ascii="標楷體" w:eastAsia="標楷體" w:hAnsi="標楷體" w:hint="eastAsia"/>
          <w:b/>
          <w:szCs w:val="28"/>
        </w:rPr>
        <w:t>二、課程架構：</w:t>
      </w:r>
    </w:p>
    <w:tbl>
      <w:tblPr>
        <w:tblW w:w="98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4"/>
        <w:gridCol w:w="1243"/>
        <w:gridCol w:w="2118"/>
        <w:gridCol w:w="1311"/>
        <w:gridCol w:w="1362"/>
        <w:gridCol w:w="3016"/>
      </w:tblGrid>
      <w:tr w:rsidR="00674AD1" w:rsidRPr="00674AD1" w:rsidTr="009B173A">
        <w:trPr>
          <w:cantSplit/>
          <w:trHeight w:val="308"/>
          <w:jc w:val="center"/>
        </w:trPr>
        <w:tc>
          <w:tcPr>
            <w:tcW w:w="804" w:type="dxa"/>
            <w:vMerge w:val="restart"/>
            <w:tcBorders>
              <w:right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/>
                <w:bCs/>
                <w:sz w:val="20"/>
              </w:rPr>
              <w:t>特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/>
                <w:bCs/>
                <w:sz w:val="20"/>
              </w:rPr>
              <w:t>教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 w:val="20"/>
              </w:rPr>
            </w:pPr>
            <w:proofErr w:type="gramStart"/>
            <w:r w:rsidRPr="00674AD1">
              <w:rPr>
                <w:rFonts w:ascii="新細明體" w:hAnsi="新細明體" w:hint="eastAsia"/>
                <w:b/>
                <w:bCs/>
                <w:sz w:val="20"/>
              </w:rPr>
              <w:t>碩</w:t>
            </w:r>
            <w:proofErr w:type="gramEnd"/>
          </w:p>
          <w:p w:rsidR="00B91049" w:rsidRPr="00674AD1" w:rsidRDefault="00B91049" w:rsidP="009B173A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/>
                <w:bCs/>
                <w:sz w:val="20"/>
              </w:rPr>
              <w:t>士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/>
                <w:bCs/>
                <w:sz w:val="20"/>
              </w:rPr>
              <w:t>班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/>
                <w:bCs/>
                <w:sz w:val="20"/>
              </w:rPr>
              <w:t>課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/>
                <w:bCs/>
                <w:sz w:val="20"/>
              </w:rPr>
              <w:t>程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1049" w:rsidRPr="00674AD1" w:rsidRDefault="00B91049" w:rsidP="009B173A">
            <w:pPr>
              <w:widowControl/>
              <w:spacing w:line="240" w:lineRule="exact"/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/>
                <w:bCs/>
                <w:sz w:val="20"/>
              </w:rPr>
              <w:t>畢　業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/>
                <w:bCs/>
                <w:sz w:val="20"/>
              </w:rPr>
              <w:t>學分數</w:t>
            </w:r>
          </w:p>
        </w:tc>
        <w:tc>
          <w:tcPr>
            <w:tcW w:w="2118" w:type="dxa"/>
            <w:vAlign w:val="center"/>
          </w:tcPr>
          <w:p w:rsidR="00B91049" w:rsidRPr="00674AD1" w:rsidRDefault="00B91049" w:rsidP="00B91049">
            <w:pPr>
              <w:spacing w:beforeLines="50" w:before="180" w:line="240" w:lineRule="exact"/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/>
                <w:bCs/>
                <w:sz w:val="20"/>
              </w:rPr>
              <w:t>課程類別</w:t>
            </w:r>
          </w:p>
        </w:tc>
        <w:tc>
          <w:tcPr>
            <w:tcW w:w="1311" w:type="dxa"/>
            <w:vAlign w:val="center"/>
          </w:tcPr>
          <w:p w:rsidR="00B91049" w:rsidRPr="00674AD1" w:rsidRDefault="00B91049" w:rsidP="00B91049">
            <w:pPr>
              <w:spacing w:beforeLines="50" w:before="180" w:line="240" w:lineRule="exact"/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/>
                <w:bCs/>
                <w:sz w:val="20"/>
              </w:rPr>
              <w:t>必／選修</w:t>
            </w:r>
          </w:p>
        </w:tc>
        <w:tc>
          <w:tcPr>
            <w:tcW w:w="1362" w:type="dxa"/>
            <w:vAlign w:val="center"/>
          </w:tcPr>
          <w:p w:rsidR="00B91049" w:rsidRPr="00674AD1" w:rsidRDefault="00B91049" w:rsidP="00B91049">
            <w:pPr>
              <w:spacing w:beforeLines="50" w:before="180" w:line="240" w:lineRule="exact"/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/>
                <w:bCs/>
                <w:sz w:val="20"/>
              </w:rPr>
              <w:t>學分數</w:t>
            </w:r>
          </w:p>
        </w:tc>
        <w:tc>
          <w:tcPr>
            <w:tcW w:w="3016" w:type="dxa"/>
            <w:vAlign w:val="center"/>
          </w:tcPr>
          <w:p w:rsidR="00B91049" w:rsidRPr="00674AD1" w:rsidRDefault="00B91049" w:rsidP="009B173A">
            <w:pPr>
              <w:jc w:val="center"/>
              <w:rPr>
                <w:sz w:val="20"/>
              </w:rPr>
            </w:pPr>
            <w:r w:rsidRPr="00674AD1">
              <w:rPr>
                <w:rFonts w:hint="eastAsia"/>
                <w:sz w:val="20"/>
              </w:rPr>
              <w:t>備註</w:t>
            </w:r>
          </w:p>
        </w:tc>
      </w:tr>
      <w:tr w:rsidR="00674AD1" w:rsidRPr="00674AD1" w:rsidTr="009B173A">
        <w:trPr>
          <w:cantSplit/>
          <w:trHeight w:val="386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1049" w:rsidRPr="00674AD1" w:rsidRDefault="00B91049" w:rsidP="009B173A">
            <w:pPr>
              <w:widowControl/>
              <w:spacing w:line="240" w:lineRule="exact"/>
              <w:jc w:val="center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32</w:t>
            </w:r>
          </w:p>
          <w:p w:rsidR="00B91049" w:rsidRPr="00674AD1" w:rsidRDefault="00B91049" w:rsidP="009B173A">
            <w:pPr>
              <w:widowControl/>
              <w:spacing w:line="240" w:lineRule="exact"/>
              <w:jc w:val="center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學</w:t>
            </w:r>
          </w:p>
          <w:p w:rsidR="00B91049" w:rsidRPr="00674AD1" w:rsidRDefault="00B91049" w:rsidP="009B173A">
            <w:pPr>
              <w:widowControl/>
              <w:spacing w:line="240" w:lineRule="exact"/>
              <w:jc w:val="center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分</w:t>
            </w:r>
          </w:p>
        </w:tc>
        <w:tc>
          <w:tcPr>
            <w:tcW w:w="2118" w:type="dxa"/>
            <w:vMerge w:val="restart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rFonts w:ascii="新細明體" w:hAnsi="新細明體"/>
                <w:b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/>
                <w:bCs/>
                <w:sz w:val="20"/>
              </w:rPr>
              <w:t>理論基礎類</w:t>
            </w:r>
          </w:p>
          <w:p w:rsidR="00B91049" w:rsidRPr="00674AD1" w:rsidRDefault="00B91049" w:rsidP="009B173A">
            <w:pPr>
              <w:spacing w:line="240" w:lineRule="exact"/>
              <w:jc w:val="both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（6~10學分）</w:t>
            </w:r>
          </w:p>
          <w:p w:rsidR="00B91049" w:rsidRPr="00674AD1" w:rsidRDefault="00B91049" w:rsidP="009B173A">
            <w:pPr>
              <w:spacing w:line="240" w:lineRule="exact"/>
              <w:jc w:val="both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百分比：19%~31%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B91049" w:rsidRPr="00674AD1" w:rsidRDefault="00B91049" w:rsidP="00B91049">
            <w:pPr>
              <w:spacing w:beforeLines="30" w:before="108" w:line="240" w:lineRule="exact"/>
              <w:jc w:val="center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必修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B91049" w:rsidRPr="00674AD1" w:rsidRDefault="00B91049" w:rsidP="00B91049">
            <w:pPr>
              <w:spacing w:beforeLines="30" w:before="108" w:line="240" w:lineRule="exact"/>
              <w:jc w:val="center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2</w:t>
            </w:r>
          </w:p>
        </w:tc>
        <w:tc>
          <w:tcPr>
            <w:tcW w:w="3016" w:type="dxa"/>
            <w:vMerge w:val="restart"/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</w:tr>
      <w:tr w:rsidR="00674AD1" w:rsidRPr="00674AD1" w:rsidTr="009B173A">
        <w:trPr>
          <w:cantSplit/>
          <w:trHeight w:val="372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B91049" w:rsidRPr="00674AD1" w:rsidRDefault="00B91049" w:rsidP="009B173A">
            <w:pPr>
              <w:widowControl/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  <w:tc>
          <w:tcPr>
            <w:tcW w:w="2118" w:type="dxa"/>
            <w:vMerge/>
            <w:vAlign w:val="center"/>
          </w:tcPr>
          <w:p w:rsidR="00B91049" w:rsidRPr="00674AD1" w:rsidRDefault="00B91049" w:rsidP="009B173A">
            <w:pPr>
              <w:spacing w:line="240" w:lineRule="exact"/>
              <w:jc w:val="both"/>
              <w:rPr>
                <w:rFonts w:ascii="新細明體" w:hAnsi="新細明體"/>
                <w:bCs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B91049" w:rsidRPr="00674AD1" w:rsidRDefault="00B91049" w:rsidP="00B91049">
            <w:pPr>
              <w:spacing w:beforeLines="30" w:before="108" w:line="240" w:lineRule="exact"/>
              <w:jc w:val="center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選修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B91049" w:rsidRPr="00674AD1" w:rsidRDefault="00B91049" w:rsidP="00B91049">
            <w:pPr>
              <w:spacing w:beforeLines="30" w:before="108" w:line="240" w:lineRule="exact"/>
              <w:jc w:val="center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4~8</w:t>
            </w:r>
          </w:p>
        </w:tc>
        <w:tc>
          <w:tcPr>
            <w:tcW w:w="3016" w:type="dxa"/>
            <w:vMerge/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</w:tr>
      <w:tr w:rsidR="00674AD1" w:rsidRPr="00674AD1" w:rsidTr="009B173A">
        <w:trPr>
          <w:cantSplit/>
          <w:trHeight w:val="372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rFonts w:ascii="新細明體" w:hAnsi="新細明體"/>
                <w:b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/>
                <w:bCs/>
                <w:sz w:val="20"/>
              </w:rPr>
              <w:t>實習實務類</w:t>
            </w:r>
          </w:p>
          <w:p w:rsidR="00B91049" w:rsidRPr="00674AD1" w:rsidRDefault="00B91049" w:rsidP="009B173A">
            <w:pPr>
              <w:spacing w:line="240" w:lineRule="exact"/>
              <w:jc w:val="both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（11~20學分）</w:t>
            </w:r>
          </w:p>
          <w:p w:rsidR="00B91049" w:rsidRPr="00674AD1" w:rsidRDefault="00B91049" w:rsidP="009B173A">
            <w:pPr>
              <w:spacing w:line="240" w:lineRule="exact"/>
              <w:jc w:val="both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百分比：38%~63%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B91049" w:rsidRPr="00674AD1" w:rsidRDefault="00B91049" w:rsidP="00B91049">
            <w:pPr>
              <w:spacing w:beforeLines="30" w:before="108" w:line="240" w:lineRule="exact"/>
              <w:jc w:val="center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必修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B91049" w:rsidRPr="00674AD1" w:rsidRDefault="00B91049" w:rsidP="00B91049">
            <w:pPr>
              <w:spacing w:beforeLines="30" w:before="108" w:line="240" w:lineRule="exact"/>
              <w:jc w:val="center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2</w:t>
            </w:r>
          </w:p>
        </w:tc>
        <w:tc>
          <w:tcPr>
            <w:tcW w:w="3016" w:type="dxa"/>
            <w:vMerge w:val="restart"/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</w:tr>
      <w:tr w:rsidR="00674AD1" w:rsidRPr="00674AD1" w:rsidTr="009B173A">
        <w:trPr>
          <w:cantSplit/>
          <w:trHeight w:val="386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  <w:tc>
          <w:tcPr>
            <w:tcW w:w="2118" w:type="dxa"/>
            <w:vMerge/>
            <w:vAlign w:val="center"/>
          </w:tcPr>
          <w:p w:rsidR="00B91049" w:rsidRPr="00674AD1" w:rsidRDefault="00B91049" w:rsidP="009B173A">
            <w:pPr>
              <w:spacing w:line="240" w:lineRule="exact"/>
              <w:jc w:val="both"/>
              <w:rPr>
                <w:rFonts w:ascii="新細明體" w:hAnsi="新細明體"/>
                <w:bCs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B91049" w:rsidRPr="00674AD1" w:rsidRDefault="00B91049" w:rsidP="00B91049">
            <w:pPr>
              <w:spacing w:beforeLines="30" w:before="108" w:line="240" w:lineRule="exact"/>
              <w:jc w:val="center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選修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B91049" w:rsidRPr="00674AD1" w:rsidRDefault="00B91049" w:rsidP="00B91049">
            <w:pPr>
              <w:spacing w:beforeLines="30" w:before="108" w:line="240" w:lineRule="exact"/>
              <w:jc w:val="center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9~18</w:t>
            </w:r>
          </w:p>
        </w:tc>
        <w:tc>
          <w:tcPr>
            <w:tcW w:w="3016" w:type="dxa"/>
            <w:vMerge/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</w:tr>
      <w:tr w:rsidR="00674AD1" w:rsidRPr="00674AD1" w:rsidTr="009B173A">
        <w:trPr>
          <w:cantSplit/>
          <w:trHeight w:val="372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i/>
                <w:iCs/>
                <w:sz w:val="20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rFonts w:ascii="新細明體" w:hAnsi="新細明體"/>
                <w:b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/>
                <w:bCs/>
                <w:sz w:val="20"/>
              </w:rPr>
              <w:t>研究方法類</w:t>
            </w:r>
          </w:p>
          <w:p w:rsidR="00B91049" w:rsidRPr="00674AD1" w:rsidRDefault="00B91049" w:rsidP="009B173A">
            <w:pPr>
              <w:spacing w:line="240" w:lineRule="exact"/>
              <w:jc w:val="both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（9~13學分）</w:t>
            </w:r>
          </w:p>
          <w:p w:rsidR="00B91049" w:rsidRPr="00674AD1" w:rsidRDefault="00B91049" w:rsidP="009B173A">
            <w:pPr>
              <w:spacing w:line="240" w:lineRule="exact"/>
              <w:jc w:val="both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百分比：28%~34%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B91049" w:rsidRPr="00674AD1" w:rsidRDefault="00B91049" w:rsidP="00B91049">
            <w:pPr>
              <w:spacing w:beforeLines="30" w:before="108" w:line="240" w:lineRule="exact"/>
              <w:jc w:val="center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必修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B91049" w:rsidRPr="00674AD1" w:rsidRDefault="00B91049" w:rsidP="00B91049">
            <w:pPr>
              <w:spacing w:beforeLines="30" w:before="108" w:line="240" w:lineRule="exact"/>
              <w:jc w:val="center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9</w:t>
            </w:r>
          </w:p>
        </w:tc>
        <w:tc>
          <w:tcPr>
            <w:tcW w:w="3016" w:type="dxa"/>
            <w:vMerge w:val="restart"/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質性研究與調查研究法至少選修一門</w:t>
            </w:r>
          </w:p>
        </w:tc>
      </w:tr>
      <w:tr w:rsidR="00674AD1" w:rsidRPr="00674AD1" w:rsidTr="009B173A">
        <w:trPr>
          <w:cantSplit/>
          <w:trHeight w:val="343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i/>
                <w:iCs/>
                <w:sz w:val="20"/>
              </w:rPr>
            </w:pPr>
          </w:p>
        </w:tc>
        <w:tc>
          <w:tcPr>
            <w:tcW w:w="2118" w:type="dxa"/>
            <w:vMerge/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49" w:rsidRPr="00674AD1" w:rsidRDefault="00B91049" w:rsidP="009B173A">
            <w:pPr>
              <w:jc w:val="center"/>
              <w:rPr>
                <w:sz w:val="20"/>
              </w:rPr>
            </w:pPr>
            <w:r w:rsidRPr="00674AD1">
              <w:rPr>
                <w:rFonts w:hint="eastAsia"/>
                <w:sz w:val="20"/>
              </w:rPr>
              <w:t>選修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49" w:rsidRPr="00674AD1" w:rsidRDefault="00B91049" w:rsidP="00B91049">
            <w:pPr>
              <w:spacing w:beforeLines="30" w:before="108" w:line="240" w:lineRule="exact"/>
              <w:jc w:val="center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2~4</w:t>
            </w:r>
          </w:p>
        </w:tc>
        <w:tc>
          <w:tcPr>
            <w:tcW w:w="3016" w:type="dxa"/>
            <w:vMerge/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</w:tr>
      <w:tr w:rsidR="00674AD1" w:rsidRPr="00674AD1" w:rsidTr="009B173A">
        <w:trPr>
          <w:cantSplit/>
          <w:trHeight w:val="343"/>
          <w:jc w:val="center"/>
        </w:trPr>
        <w:tc>
          <w:tcPr>
            <w:tcW w:w="804" w:type="dxa"/>
            <w:vMerge/>
            <w:tcBorders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i/>
                <w:iCs/>
                <w:sz w:val="20"/>
              </w:rPr>
            </w:pPr>
          </w:p>
        </w:tc>
        <w:tc>
          <w:tcPr>
            <w:tcW w:w="2118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論文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B91049" w:rsidRPr="00674AD1" w:rsidRDefault="00B91049" w:rsidP="009B173A">
            <w:pPr>
              <w:jc w:val="center"/>
              <w:rPr>
                <w:sz w:val="20"/>
              </w:rPr>
            </w:pPr>
            <w:r w:rsidRPr="00674AD1">
              <w:rPr>
                <w:rFonts w:hint="eastAsia"/>
                <w:sz w:val="20"/>
              </w:rPr>
              <w:t>必修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:rsidR="00B91049" w:rsidRPr="00674AD1" w:rsidRDefault="00B91049" w:rsidP="00B91049">
            <w:pPr>
              <w:spacing w:beforeLines="30" w:before="108" w:line="240" w:lineRule="exact"/>
              <w:jc w:val="center"/>
              <w:rPr>
                <w:rFonts w:ascii="新細明體" w:hAnsi="新細明體"/>
                <w:bCs/>
                <w:sz w:val="20"/>
              </w:rPr>
            </w:pPr>
            <w:r w:rsidRPr="00674AD1">
              <w:rPr>
                <w:rFonts w:ascii="新細明體" w:hAnsi="新細明體" w:hint="eastAsia"/>
                <w:bCs/>
                <w:sz w:val="20"/>
              </w:rPr>
              <w:t>4</w:t>
            </w:r>
          </w:p>
        </w:tc>
        <w:tc>
          <w:tcPr>
            <w:tcW w:w="3016" w:type="dxa"/>
          </w:tcPr>
          <w:p w:rsidR="00B91049" w:rsidRPr="00674AD1" w:rsidRDefault="00B91049" w:rsidP="009B173A">
            <w:pPr>
              <w:spacing w:line="240" w:lineRule="exact"/>
              <w:rPr>
                <w:rFonts w:ascii="新細明體" w:hAnsi="新細明體"/>
                <w:bCs/>
                <w:sz w:val="20"/>
              </w:rPr>
            </w:pPr>
          </w:p>
        </w:tc>
      </w:tr>
    </w:tbl>
    <w:p w:rsidR="00B91049" w:rsidRPr="00674AD1" w:rsidRDefault="00B91049" w:rsidP="00B91049">
      <w:pPr>
        <w:snapToGrid w:val="0"/>
        <w:rPr>
          <w:rFonts w:ascii="標楷體" w:eastAsia="標楷體" w:hAnsi="標楷體"/>
          <w:b/>
          <w:sz w:val="22"/>
        </w:rPr>
      </w:pPr>
      <w:r w:rsidRPr="00674AD1">
        <w:rPr>
          <w:rFonts w:ascii="標楷體" w:eastAsia="標楷體" w:hAnsi="標楷體" w:hint="eastAsia"/>
          <w:b/>
          <w:sz w:val="22"/>
        </w:rPr>
        <w:t>三、選課須知：</w:t>
      </w:r>
    </w:p>
    <w:p w:rsidR="00B91049" w:rsidRPr="00674AD1" w:rsidRDefault="00B91049" w:rsidP="00B91049">
      <w:pPr>
        <w:snapToGrid w:val="0"/>
        <w:ind w:left="519" w:hangingChars="236" w:hanging="519"/>
        <w:rPr>
          <w:rFonts w:ascii="新細明體" w:hAnsi="新細明體"/>
          <w:sz w:val="22"/>
        </w:rPr>
      </w:pPr>
      <w:r w:rsidRPr="00674AD1">
        <w:rPr>
          <w:rFonts w:ascii="新細明體" w:hAnsi="新細明體" w:hint="eastAsia"/>
          <w:sz w:val="22"/>
        </w:rPr>
        <w:t>一、本所課程依規定須修習32學分，包括必修13學分(另加碩士論文4學分)，選修至少15學分為原則。</w:t>
      </w:r>
    </w:p>
    <w:p w:rsidR="00B91049" w:rsidRPr="00674AD1" w:rsidRDefault="00B91049" w:rsidP="00B91049">
      <w:pPr>
        <w:snapToGrid w:val="0"/>
        <w:ind w:left="519" w:hangingChars="236" w:hanging="519"/>
        <w:rPr>
          <w:rFonts w:ascii="新細明體" w:hAnsi="新細明體"/>
          <w:sz w:val="22"/>
        </w:rPr>
      </w:pPr>
      <w:r w:rsidRPr="00674AD1">
        <w:rPr>
          <w:rFonts w:ascii="新細明體" w:hAnsi="新細明體" w:hint="eastAsia"/>
          <w:sz w:val="22"/>
        </w:rPr>
        <w:t>二、學生選讀碩士班課程，每學期以2至11學分為原則，加上補修大學部學分可選至15分。</w:t>
      </w:r>
    </w:p>
    <w:p w:rsidR="00B91049" w:rsidRPr="00674AD1" w:rsidRDefault="00B91049" w:rsidP="00B91049">
      <w:pPr>
        <w:snapToGrid w:val="0"/>
        <w:ind w:left="426" w:hanging="426"/>
        <w:rPr>
          <w:rFonts w:ascii="新細明體" w:hAnsi="新細明體"/>
          <w:sz w:val="22"/>
        </w:rPr>
      </w:pPr>
      <w:r w:rsidRPr="00674AD1">
        <w:rPr>
          <w:rFonts w:ascii="新細明體" w:hAnsi="新細明體" w:hint="eastAsia"/>
          <w:sz w:val="22"/>
        </w:rPr>
        <w:t>三、學生選修課程除本系所開設外，亦可跨校（系）選修，兩科目</w:t>
      </w:r>
      <w:proofErr w:type="gramStart"/>
      <w:r w:rsidRPr="00674AD1">
        <w:rPr>
          <w:rFonts w:ascii="新細明體" w:hAnsi="新細明體" w:hint="eastAsia"/>
          <w:sz w:val="22"/>
        </w:rPr>
        <w:t>惟</w:t>
      </w:r>
      <w:proofErr w:type="gramEnd"/>
      <w:r w:rsidRPr="00674AD1">
        <w:rPr>
          <w:rFonts w:ascii="新細明體" w:hAnsi="新細明體" w:hint="eastAsia"/>
          <w:sz w:val="22"/>
        </w:rPr>
        <w:t>不得多於6學分，跨校（系）選課辦法依學校規定辦理。</w:t>
      </w:r>
    </w:p>
    <w:p w:rsidR="00B91049" w:rsidRPr="00674AD1" w:rsidRDefault="00B91049" w:rsidP="00B91049">
      <w:pPr>
        <w:snapToGrid w:val="0"/>
        <w:ind w:leftChars="-6" w:left="1200" w:hanging="1214"/>
        <w:rPr>
          <w:rFonts w:ascii="新細明體" w:hAnsi="新細明體"/>
          <w:sz w:val="22"/>
        </w:rPr>
      </w:pPr>
      <w:r w:rsidRPr="00674AD1">
        <w:rPr>
          <w:rFonts w:ascii="新細明體" w:hAnsi="新細明體" w:hint="eastAsia"/>
          <w:sz w:val="22"/>
        </w:rPr>
        <w:t>四、畢業學分含學位論文4學分。</w:t>
      </w:r>
    </w:p>
    <w:p w:rsidR="00B91049" w:rsidRPr="00674AD1" w:rsidRDefault="00B91049" w:rsidP="00B91049">
      <w:pPr>
        <w:snapToGrid w:val="0"/>
        <w:ind w:left="426" w:hanging="426"/>
        <w:rPr>
          <w:rFonts w:ascii="新細明體" w:hAnsi="新細明體"/>
          <w:sz w:val="22"/>
          <w:u w:val="single"/>
        </w:rPr>
      </w:pPr>
      <w:r w:rsidRPr="00674AD1">
        <w:rPr>
          <w:rFonts w:ascii="新細明體" w:hAnsi="新細明體" w:hint="eastAsia"/>
          <w:sz w:val="22"/>
          <w:u w:val="single"/>
        </w:rPr>
        <w:t>五、「學術研究倫理教育」課程為必修0學分，學生須於台灣學術倫理教育推廣資源中心之網路教育平台自行觀看，並</w:t>
      </w:r>
      <w:proofErr w:type="gramStart"/>
      <w:r w:rsidRPr="00674AD1">
        <w:rPr>
          <w:rFonts w:ascii="新細明體" w:hAnsi="新細明體" w:hint="eastAsia"/>
          <w:sz w:val="22"/>
          <w:u w:val="single"/>
        </w:rPr>
        <w:t>通過線上課程</w:t>
      </w:r>
      <w:proofErr w:type="gramEnd"/>
      <w:r w:rsidRPr="00674AD1">
        <w:rPr>
          <w:rFonts w:ascii="新細明體" w:hAnsi="新細明體" w:hint="eastAsia"/>
          <w:sz w:val="22"/>
          <w:u w:val="single"/>
        </w:rPr>
        <w:t>測驗合格；未通過者，須於辦理離校手續前補修完成。</w:t>
      </w:r>
      <w:bookmarkStart w:id="0" w:name="_GoBack"/>
      <w:bookmarkEnd w:id="0"/>
    </w:p>
    <w:p w:rsidR="00B91049" w:rsidRPr="00674AD1" w:rsidRDefault="00B91049" w:rsidP="00B91049">
      <w:pPr>
        <w:jc w:val="center"/>
        <w:rPr>
          <w:rFonts w:ascii="標楷體" w:eastAsia="標楷體" w:hAnsi="標楷體"/>
          <w:b/>
          <w:szCs w:val="28"/>
        </w:rPr>
      </w:pPr>
      <w:r w:rsidRPr="00674AD1">
        <w:rPr>
          <w:rFonts w:ascii="標楷體" w:eastAsia="標楷體" w:hAnsi="標楷體" w:hint="eastAsia"/>
          <w:b/>
          <w:szCs w:val="28"/>
        </w:rPr>
        <w:t>特殊教育學系在職碩士進修專班課程表</w:t>
      </w:r>
    </w:p>
    <w:tbl>
      <w:tblPr>
        <w:tblW w:w="10987" w:type="dxa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"/>
        <w:gridCol w:w="276"/>
        <w:gridCol w:w="2102"/>
        <w:gridCol w:w="1541"/>
        <w:gridCol w:w="291"/>
        <w:gridCol w:w="358"/>
        <w:gridCol w:w="358"/>
        <w:gridCol w:w="522"/>
        <w:gridCol w:w="3678"/>
        <w:gridCol w:w="1585"/>
      </w:tblGrid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類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別</w:t>
            </w:r>
          </w:p>
        </w:tc>
        <w:tc>
          <w:tcPr>
            <w:tcW w:w="0" w:type="auto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學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分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數</w:t>
            </w: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科目中文名稱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科目代碼</w:t>
            </w:r>
          </w:p>
        </w:tc>
        <w:tc>
          <w:tcPr>
            <w:tcW w:w="291" w:type="dxa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必選修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學分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時數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開課學期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科目英文名稱</w:t>
            </w:r>
          </w:p>
        </w:tc>
        <w:tc>
          <w:tcPr>
            <w:tcW w:w="1585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備註</w:t>
            </w: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 w:val="restart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理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lastRenderedPageBreak/>
              <w:t>論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基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proofErr w:type="gramStart"/>
            <w:r w:rsidRPr="00674AD1">
              <w:rPr>
                <w:sz w:val="22"/>
              </w:rPr>
              <w:t>礎</w:t>
            </w:r>
            <w:proofErr w:type="gramEnd"/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類</w:t>
            </w:r>
          </w:p>
        </w:tc>
        <w:tc>
          <w:tcPr>
            <w:tcW w:w="0" w:type="auto"/>
            <w:vMerge w:val="restart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lastRenderedPageBreak/>
              <w:t>6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lastRenderedPageBreak/>
              <w:t>│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10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學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分</w:t>
            </w: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lastRenderedPageBreak/>
              <w:t>特殊教育理論基礎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ESP21D00B001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 w:rsidRPr="00674AD1">
              <w:rPr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Basic Theory of Special</w:t>
            </w:r>
          </w:p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Education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506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特殊教育名著選讀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ESP22D00B001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 w:rsidRPr="00674AD1">
              <w:rPr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Readings in Famous Books of Special Education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學習心理學研究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ESP22D00B002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 w:rsidRPr="00674AD1">
              <w:rPr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Research of Learning Psychology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創造思考教學策略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ESP22D00B003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Creative Thinking Teaching Strategy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186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特殊教育思潮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ESP22D00B004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Trends of Special Education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特殊教育課程設計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ESP22D00B005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proofErr w:type="spellStart"/>
            <w:r w:rsidRPr="00674AD1">
              <w:rPr>
                <w:sz w:val="20"/>
              </w:rPr>
              <w:t>Curricum</w:t>
            </w:r>
            <w:proofErr w:type="spellEnd"/>
            <w:r w:rsidRPr="00674AD1">
              <w:rPr>
                <w:sz w:val="20"/>
              </w:rPr>
              <w:t xml:space="preserve"> Design for Special Education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身心障礙者教學策略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ESP22D00B006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Teaching Strategies for Students With Special Needs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特殊教育學生生涯發展與規劃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ESP22D00B007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三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Career Development and Plan for Students With Special Needs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學習困難與補救策略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ESP22D00B008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 w:rsidRPr="00674AD1">
              <w:rPr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 xml:space="preserve">Learning Difficulties and Remedial Strategies 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70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教育專業英文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ESP22D00B009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Professional English of Education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359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實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習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實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proofErr w:type="gramStart"/>
            <w:r w:rsidRPr="00674AD1">
              <w:rPr>
                <w:sz w:val="22"/>
              </w:rPr>
              <w:t>務</w:t>
            </w:r>
            <w:proofErr w:type="gramEnd"/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類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11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│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20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學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分</w:t>
            </w: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  <w:r w:rsidRPr="00674AD1">
              <w:rPr>
                <w:sz w:val="22"/>
              </w:rPr>
              <w:t>特殊教育實習實務（上）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ESP21D00C001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Practicum of Special Education</w:t>
            </w:r>
            <w:r w:rsidRPr="00674AD1">
              <w:rPr>
                <w:sz w:val="20"/>
              </w:rPr>
              <w:t>（</w:t>
            </w:r>
            <w:r w:rsidRPr="00674AD1">
              <w:rPr>
                <w:sz w:val="20"/>
              </w:rPr>
              <w:t>1</w:t>
            </w:r>
            <w:r w:rsidRPr="00674AD1">
              <w:rPr>
                <w:sz w:val="20"/>
              </w:rPr>
              <w:t>）</w:t>
            </w:r>
          </w:p>
        </w:tc>
        <w:tc>
          <w:tcPr>
            <w:tcW w:w="1585" w:type="dxa"/>
            <w:vAlign w:val="center"/>
          </w:tcPr>
          <w:p w:rsidR="00B91049" w:rsidRPr="00674AD1" w:rsidRDefault="00B91049" w:rsidP="009B173A">
            <w:pPr>
              <w:spacing w:line="200" w:lineRule="exact"/>
              <w:rPr>
                <w:sz w:val="16"/>
                <w:szCs w:val="18"/>
              </w:rPr>
            </w:pPr>
            <w:r w:rsidRPr="00674AD1">
              <w:rPr>
                <w:sz w:val="16"/>
                <w:szCs w:val="18"/>
              </w:rPr>
              <w:t>修訂課程名稱</w:t>
            </w:r>
          </w:p>
          <w:p w:rsidR="00B91049" w:rsidRPr="00674AD1" w:rsidRDefault="00B91049" w:rsidP="009B173A">
            <w:pPr>
              <w:spacing w:line="200" w:lineRule="exact"/>
              <w:rPr>
                <w:sz w:val="16"/>
                <w:szCs w:val="18"/>
              </w:rPr>
            </w:pPr>
            <w:r w:rsidRPr="00674AD1">
              <w:rPr>
                <w:sz w:val="16"/>
                <w:szCs w:val="18"/>
              </w:rPr>
              <w:t>98</w:t>
            </w:r>
            <w:r w:rsidRPr="00674AD1">
              <w:rPr>
                <w:sz w:val="16"/>
                <w:szCs w:val="18"/>
              </w:rPr>
              <w:t>學年度入學適用</w:t>
            </w:r>
          </w:p>
        </w:tc>
      </w:tr>
      <w:tr w:rsidR="00674AD1" w:rsidRPr="00674AD1" w:rsidTr="009B173A">
        <w:trPr>
          <w:cantSplit/>
          <w:trHeight w:val="359"/>
          <w:jc w:val="center"/>
        </w:trPr>
        <w:tc>
          <w:tcPr>
            <w:tcW w:w="0" w:type="auto"/>
            <w:vMerge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  <w:r w:rsidRPr="00674AD1">
              <w:rPr>
                <w:sz w:val="22"/>
              </w:rPr>
              <w:t>特殊教育實習實務（下）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ESP21D00C002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三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Practicum of Special Education</w:t>
            </w:r>
            <w:r w:rsidRPr="00674AD1">
              <w:rPr>
                <w:sz w:val="20"/>
              </w:rPr>
              <w:t>（</w:t>
            </w:r>
            <w:r w:rsidRPr="00674AD1">
              <w:rPr>
                <w:sz w:val="20"/>
              </w:rPr>
              <w:t>2</w:t>
            </w:r>
            <w:r w:rsidRPr="00674AD1">
              <w:rPr>
                <w:sz w:val="20"/>
              </w:rPr>
              <w:t>）</w:t>
            </w:r>
          </w:p>
        </w:tc>
        <w:tc>
          <w:tcPr>
            <w:tcW w:w="1585" w:type="dxa"/>
            <w:vAlign w:val="center"/>
          </w:tcPr>
          <w:p w:rsidR="00B91049" w:rsidRPr="00674AD1" w:rsidRDefault="00B91049" w:rsidP="009B173A">
            <w:pPr>
              <w:spacing w:line="200" w:lineRule="exact"/>
              <w:rPr>
                <w:sz w:val="16"/>
                <w:szCs w:val="18"/>
              </w:rPr>
            </w:pPr>
            <w:r w:rsidRPr="00674AD1">
              <w:rPr>
                <w:sz w:val="16"/>
                <w:szCs w:val="18"/>
              </w:rPr>
              <w:t>修訂課程名稱</w:t>
            </w:r>
          </w:p>
          <w:p w:rsidR="00B91049" w:rsidRPr="00674AD1" w:rsidRDefault="00B91049" w:rsidP="009B173A">
            <w:pPr>
              <w:spacing w:line="200" w:lineRule="exact"/>
              <w:rPr>
                <w:sz w:val="16"/>
                <w:szCs w:val="18"/>
              </w:rPr>
            </w:pPr>
            <w:r w:rsidRPr="00674AD1">
              <w:rPr>
                <w:sz w:val="16"/>
                <w:szCs w:val="18"/>
              </w:rPr>
              <w:t>98</w:t>
            </w:r>
            <w:r w:rsidRPr="00674AD1">
              <w:rPr>
                <w:sz w:val="16"/>
                <w:szCs w:val="18"/>
              </w:rPr>
              <w:t>學年度入學適用</w:t>
            </w: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多重障礙專題研究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ESP22D00C001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Multiple Impairment</w:t>
            </w:r>
          </w:p>
        </w:tc>
        <w:tc>
          <w:tcPr>
            <w:tcW w:w="1585" w:type="dxa"/>
            <w:vAlign w:val="center"/>
          </w:tcPr>
          <w:p w:rsidR="00B91049" w:rsidRPr="00674AD1" w:rsidRDefault="00B91049" w:rsidP="009B173A">
            <w:pPr>
              <w:spacing w:line="200" w:lineRule="exact"/>
              <w:rPr>
                <w:sz w:val="20"/>
                <w:szCs w:val="18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行為異常專題研究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ESP22D00C002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三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Behavior Disorders</w:t>
            </w:r>
          </w:p>
        </w:tc>
        <w:tc>
          <w:tcPr>
            <w:tcW w:w="1585" w:type="dxa"/>
            <w:vAlign w:val="center"/>
          </w:tcPr>
          <w:p w:rsidR="00B91049" w:rsidRPr="00674AD1" w:rsidRDefault="00B91049" w:rsidP="009B173A">
            <w:pPr>
              <w:spacing w:line="200" w:lineRule="exact"/>
              <w:rPr>
                <w:sz w:val="20"/>
                <w:szCs w:val="18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自閉症專題研究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ESP22D00C003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Autism</w:t>
            </w:r>
          </w:p>
        </w:tc>
        <w:tc>
          <w:tcPr>
            <w:tcW w:w="1585" w:type="dxa"/>
            <w:vAlign w:val="center"/>
          </w:tcPr>
          <w:p w:rsidR="00B91049" w:rsidRPr="00674AD1" w:rsidRDefault="00B91049" w:rsidP="009B173A">
            <w:pPr>
              <w:spacing w:line="200" w:lineRule="exact"/>
              <w:rPr>
                <w:sz w:val="20"/>
                <w:szCs w:val="18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學習障礙專題研究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ESP22D00C004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Learning Disabilities</w:t>
            </w:r>
          </w:p>
        </w:tc>
        <w:tc>
          <w:tcPr>
            <w:tcW w:w="1585" w:type="dxa"/>
            <w:vAlign w:val="center"/>
          </w:tcPr>
          <w:p w:rsidR="00B91049" w:rsidRPr="00674AD1" w:rsidRDefault="00B91049" w:rsidP="009B173A">
            <w:pPr>
              <w:spacing w:line="200" w:lineRule="exact"/>
              <w:rPr>
                <w:sz w:val="20"/>
                <w:szCs w:val="18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智能障礙專題研究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ESP22D00C005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 w:rsidRPr="00674AD1">
              <w:rPr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Mental Retardation</w:t>
            </w:r>
          </w:p>
        </w:tc>
        <w:tc>
          <w:tcPr>
            <w:tcW w:w="1585" w:type="dxa"/>
            <w:vAlign w:val="center"/>
          </w:tcPr>
          <w:p w:rsidR="00B91049" w:rsidRPr="00674AD1" w:rsidRDefault="00B91049" w:rsidP="009B173A">
            <w:pPr>
              <w:spacing w:line="200" w:lineRule="exact"/>
              <w:rPr>
                <w:sz w:val="20"/>
                <w:szCs w:val="18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  <w:r w:rsidRPr="00674AD1">
              <w:rPr>
                <w:sz w:val="22"/>
              </w:rPr>
              <w:t>情緒行為障礙專題研究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ESP22D00C006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Emotional and Behavioral Disorders</w:t>
            </w:r>
          </w:p>
        </w:tc>
        <w:tc>
          <w:tcPr>
            <w:tcW w:w="1585" w:type="dxa"/>
            <w:vAlign w:val="center"/>
          </w:tcPr>
          <w:p w:rsidR="00B91049" w:rsidRPr="00674AD1" w:rsidRDefault="00B91049" w:rsidP="009B173A">
            <w:pPr>
              <w:spacing w:line="200" w:lineRule="exact"/>
              <w:rPr>
                <w:sz w:val="20"/>
                <w:szCs w:val="18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聽覺障礙專題研究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ESP22D00C007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Hearing Impairment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視覺障礙專題研究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ESP22D00C008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Visual Impairment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語言障礙專題研究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ESP22D00C009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Language Disorders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肢障與身體病弱專題研究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ESP22D00C010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Physical Disability</w:t>
            </w:r>
          </w:p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and Health Impairment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發展遲緩專題研究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ESP22D00C011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三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Developmental Delay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資優教育專題研究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ESP22D00C012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 w:rsidRPr="00674AD1">
              <w:rPr>
                <w:sz w:val="20"/>
              </w:rPr>
              <w:t>一</w:t>
            </w:r>
            <w:proofErr w:type="gramEnd"/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Gifted Education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  <w:r w:rsidRPr="00674AD1">
              <w:rPr>
                <w:sz w:val="22"/>
              </w:rPr>
              <w:t>特殊教育個案專題研究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  <w:r w:rsidRPr="00674AD1">
              <w:rPr>
                <w:sz w:val="20"/>
              </w:rPr>
              <w:t>ESP22D00C013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三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Case Study of Special Education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人格心理學專題研究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ESP22D00C014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Personality Psychology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變態心理學專題研究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ESP22D00C015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 w:rsidRPr="00674AD1">
              <w:rPr>
                <w:sz w:val="20"/>
              </w:rPr>
              <w:t>一</w:t>
            </w:r>
            <w:proofErr w:type="gramEnd"/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Abnormal Psychology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  <w:r w:rsidRPr="00674AD1">
              <w:rPr>
                <w:sz w:val="22"/>
              </w:rPr>
              <w:t>學前特殊教育專題研究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ESP22D00C016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 w:rsidRPr="00674AD1">
              <w:rPr>
                <w:sz w:val="20"/>
              </w:rPr>
              <w:t>一</w:t>
            </w:r>
            <w:proofErr w:type="gramEnd"/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Early Childhood in Special Education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20" w:lineRule="exact"/>
              <w:rPr>
                <w:sz w:val="20"/>
                <w:szCs w:val="18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  <w:r w:rsidRPr="00674AD1">
              <w:rPr>
                <w:sz w:val="22"/>
              </w:rPr>
              <w:t>行為改變技術專題研究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ESP22D00C017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三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Behavior Modification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  <w:szCs w:val="18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kern w:val="0"/>
                <w:sz w:val="22"/>
              </w:rPr>
              <w:t>資優生親職教育專題研究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rFonts w:eastAsia="Arial Unicode MS"/>
                <w:kern w:val="0"/>
                <w:sz w:val="20"/>
              </w:rPr>
              <w:t>ESP22D00C018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 w:rsidRPr="00674AD1">
              <w:rPr>
                <w:sz w:val="20"/>
              </w:rPr>
              <w:t>一</w:t>
            </w:r>
            <w:proofErr w:type="gramEnd"/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049" w:rsidRPr="00674AD1" w:rsidRDefault="00AD53D8" w:rsidP="009B173A">
            <w:pPr>
              <w:adjustRightInd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674AD1">
              <w:rPr>
                <w:sz w:val="20"/>
                <w:szCs w:val="20"/>
              </w:rPr>
              <w:t>Seminar in Stud</w:t>
            </w:r>
            <w:r w:rsidRPr="00674AD1">
              <w:rPr>
                <w:rFonts w:hint="eastAsia"/>
                <w:sz w:val="20"/>
                <w:szCs w:val="20"/>
              </w:rPr>
              <w:t>ies</w:t>
            </w:r>
            <w:r w:rsidRPr="00674AD1">
              <w:rPr>
                <w:sz w:val="20"/>
                <w:szCs w:val="20"/>
              </w:rPr>
              <w:t xml:space="preserve"> on Parenting</w:t>
            </w:r>
            <w:r w:rsidRPr="00674AD1">
              <w:rPr>
                <w:rFonts w:hint="eastAsia"/>
                <w:sz w:val="20"/>
                <w:szCs w:val="20"/>
              </w:rPr>
              <w:t xml:space="preserve"> Education</w:t>
            </w:r>
            <w:r w:rsidRPr="00674AD1">
              <w:rPr>
                <w:sz w:val="20"/>
                <w:szCs w:val="20"/>
              </w:rPr>
              <w:t xml:space="preserve"> for Gifted Children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20" w:lineRule="exact"/>
              <w:rPr>
                <w:sz w:val="16"/>
                <w:szCs w:val="18"/>
              </w:rPr>
            </w:pPr>
            <w:r w:rsidRPr="00674AD1">
              <w:rPr>
                <w:rFonts w:ascii="新細明體" w:hAnsi="新細明體" w:cs="新細明體" w:hint="eastAsia"/>
                <w:kern w:val="0"/>
                <w:sz w:val="16"/>
                <w:szCs w:val="18"/>
              </w:rPr>
              <w:t>※</w:t>
            </w:r>
            <w:r w:rsidRPr="00674AD1">
              <w:rPr>
                <w:kern w:val="0"/>
                <w:sz w:val="16"/>
                <w:szCs w:val="18"/>
              </w:rPr>
              <w:t>97</w:t>
            </w:r>
            <w:r w:rsidRPr="00674AD1">
              <w:rPr>
                <w:kern w:val="0"/>
                <w:sz w:val="16"/>
                <w:szCs w:val="18"/>
              </w:rPr>
              <w:t>學年度起適用</w:t>
            </w: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40" w:lineRule="exact"/>
              <w:jc w:val="distribute"/>
              <w:rPr>
                <w:kern w:val="0"/>
                <w:sz w:val="22"/>
              </w:rPr>
            </w:pPr>
            <w:r w:rsidRPr="00674AD1">
              <w:rPr>
                <w:kern w:val="0"/>
                <w:sz w:val="22"/>
              </w:rPr>
              <w:t>復健高爾夫專題研究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kern w:val="0"/>
                <w:sz w:val="20"/>
              </w:rPr>
            </w:pPr>
            <w:r w:rsidRPr="00674AD1">
              <w:rPr>
                <w:rFonts w:eastAsia="Arial Unicode MS"/>
                <w:kern w:val="0"/>
                <w:sz w:val="20"/>
              </w:rPr>
              <w:t>ESP22D00C019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 w:rsidRPr="00674AD1">
              <w:rPr>
                <w:sz w:val="20"/>
              </w:rPr>
              <w:t>一</w:t>
            </w:r>
            <w:proofErr w:type="gramEnd"/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1049" w:rsidRPr="00674AD1" w:rsidRDefault="00B623A3" w:rsidP="009B173A">
            <w:pPr>
              <w:adjustRightInd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674AD1">
              <w:rPr>
                <w:sz w:val="20"/>
                <w:szCs w:val="20"/>
              </w:rPr>
              <w:t>Seminar in Stud</w:t>
            </w:r>
            <w:r w:rsidRPr="00674AD1">
              <w:rPr>
                <w:rFonts w:hint="eastAsia"/>
                <w:sz w:val="20"/>
                <w:szCs w:val="20"/>
              </w:rPr>
              <w:t>ies</w:t>
            </w:r>
            <w:r w:rsidRPr="00674AD1">
              <w:rPr>
                <w:sz w:val="20"/>
                <w:szCs w:val="20"/>
              </w:rPr>
              <w:t xml:space="preserve"> of Adaptive </w:t>
            </w:r>
            <w:r w:rsidRPr="00674AD1">
              <w:rPr>
                <w:rFonts w:hint="eastAsia"/>
                <w:sz w:val="20"/>
                <w:szCs w:val="20"/>
              </w:rPr>
              <w:t>G</w:t>
            </w:r>
            <w:r w:rsidRPr="00674AD1">
              <w:rPr>
                <w:sz w:val="20"/>
                <w:szCs w:val="20"/>
              </w:rPr>
              <w:t>olf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16"/>
                <w:szCs w:val="18"/>
              </w:rPr>
            </w:pPr>
            <w:r w:rsidRPr="00674AD1">
              <w:rPr>
                <w:sz w:val="16"/>
                <w:szCs w:val="18"/>
              </w:rPr>
              <w:t>新增課程：</w:t>
            </w:r>
          </w:p>
          <w:p w:rsidR="00B91049" w:rsidRPr="00674AD1" w:rsidRDefault="00B91049" w:rsidP="009B173A">
            <w:pPr>
              <w:spacing w:line="220" w:lineRule="exact"/>
              <w:rPr>
                <w:sz w:val="16"/>
                <w:szCs w:val="18"/>
              </w:rPr>
            </w:pPr>
            <w:r w:rsidRPr="00674AD1">
              <w:rPr>
                <w:sz w:val="16"/>
                <w:szCs w:val="18"/>
              </w:rPr>
              <w:t>98</w:t>
            </w:r>
            <w:r w:rsidRPr="00674AD1">
              <w:rPr>
                <w:sz w:val="16"/>
                <w:szCs w:val="18"/>
              </w:rPr>
              <w:t>學年度入學適用</w:t>
            </w: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輔助科技專題研究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ESP22D00C020</w:t>
            </w:r>
          </w:p>
        </w:tc>
        <w:tc>
          <w:tcPr>
            <w:tcW w:w="291" w:type="dxa"/>
            <w:tcBorders>
              <w:top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tcBorders>
              <w:top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Assistive Technology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16"/>
                <w:szCs w:val="18"/>
              </w:rPr>
            </w:pPr>
            <w:r w:rsidRPr="00674AD1">
              <w:rPr>
                <w:sz w:val="16"/>
                <w:szCs w:val="18"/>
              </w:rPr>
              <w:t>修訂課程學分：</w:t>
            </w:r>
          </w:p>
          <w:p w:rsidR="00B91049" w:rsidRPr="00674AD1" w:rsidRDefault="00B91049" w:rsidP="009B173A">
            <w:pPr>
              <w:spacing w:line="240" w:lineRule="exact"/>
              <w:rPr>
                <w:sz w:val="16"/>
                <w:szCs w:val="18"/>
              </w:rPr>
            </w:pPr>
            <w:r w:rsidRPr="00674AD1">
              <w:rPr>
                <w:sz w:val="16"/>
                <w:szCs w:val="18"/>
              </w:rPr>
              <w:t>98</w:t>
            </w:r>
            <w:r w:rsidRPr="00674AD1">
              <w:rPr>
                <w:sz w:val="16"/>
                <w:szCs w:val="18"/>
              </w:rPr>
              <w:t>學年度入學適用</w:t>
            </w: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資源教室理論與實務專題研究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ESP22D00C021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 w:rsidRPr="00674AD1">
              <w:rPr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Theory and Practice of Resource Room</w:t>
            </w:r>
          </w:p>
        </w:tc>
        <w:tc>
          <w:tcPr>
            <w:tcW w:w="1585" w:type="dxa"/>
            <w:vAlign w:val="center"/>
          </w:tcPr>
          <w:p w:rsidR="00B91049" w:rsidRPr="00674AD1" w:rsidRDefault="00B91049" w:rsidP="009B173A">
            <w:pPr>
              <w:spacing w:line="200" w:lineRule="exact"/>
              <w:rPr>
                <w:sz w:val="16"/>
                <w:szCs w:val="18"/>
              </w:rPr>
            </w:pPr>
            <w:r w:rsidRPr="00674AD1">
              <w:rPr>
                <w:sz w:val="16"/>
                <w:szCs w:val="18"/>
              </w:rPr>
              <w:t>修訂課程名稱：</w:t>
            </w:r>
          </w:p>
          <w:p w:rsidR="00B91049" w:rsidRPr="00674AD1" w:rsidRDefault="00B91049" w:rsidP="009B173A">
            <w:pPr>
              <w:spacing w:line="200" w:lineRule="exact"/>
              <w:rPr>
                <w:sz w:val="16"/>
                <w:szCs w:val="18"/>
              </w:rPr>
            </w:pPr>
            <w:r w:rsidRPr="00674AD1">
              <w:rPr>
                <w:sz w:val="16"/>
                <w:szCs w:val="18"/>
              </w:rPr>
              <w:t>98</w:t>
            </w:r>
            <w:r w:rsidRPr="00674AD1">
              <w:rPr>
                <w:sz w:val="16"/>
                <w:szCs w:val="18"/>
              </w:rPr>
              <w:t>學年度入學適用</w:t>
            </w: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閱讀發展與閱讀障礙研究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ESP22D00C022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 w:rsidRPr="00674AD1">
              <w:rPr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Reading Development and Reading Disabilities</w:t>
            </w:r>
          </w:p>
        </w:tc>
        <w:tc>
          <w:tcPr>
            <w:tcW w:w="1585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16"/>
                <w:szCs w:val="18"/>
              </w:rPr>
            </w:pPr>
            <w:r w:rsidRPr="00674AD1">
              <w:rPr>
                <w:sz w:val="16"/>
                <w:szCs w:val="18"/>
              </w:rPr>
              <w:t>修訂學分課程：</w:t>
            </w:r>
          </w:p>
          <w:p w:rsidR="00B91049" w:rsidRPr="00674AD1" w:rsidRDefault="00B91049" w:rsidP="009B173A">
            <w:pPr>
              <w:spacing w:line="220" w:lineRule="exact"/>
              <w:rPr>
                <w:sz w:val="16"/>
                <w:szCs w:val="18"/>
              </w:rPr>
            </w:pPr>
            <w:r w:rsidRPr="00674AD1">
              <w:rPr>
                <w:sz w:val="16"/>
                <w:szCs w:val="18"/>
              </w:rPr>
              <w:t>98</w:t>
            </w:r>
            <w:r w:rsidRPr="00674AD1">
              <w:rPr>
                <w:sz w:val="16"/>
                <w:szCs w:val="18"/>
              </w:rPr>
              <w:t>學年度入學適用</w:t>
            </w: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數學學習障礙專題</w:t>
            </w:r>
          </w:p>
          <w:p w:rsidR="00B91049" w:rsidRPr="00674AD1" w:rsidRDefault="00B91049" w:rsidP="009B173A">
            <w:pPr>
              <w:adjustRightInd w:val="0"/>
              <w:snapToGrid w:val="0"/>
              <w:spacing w:line="240" w:lineRule="exact"/>
              <w:rPr>
                <w:sz w:val="22"/>
              </w:rPr>
            </w:pPr>
            <w:r w:rsidRPr="00674AD1">
              <w:rPr>
                <w:sz w:val="22"/>
              </w:rPr>
              <w:t>究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ESP22D00C023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Seminar in Research of Mathematics Learning Disabilities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20" w:lineRule="exact"/>
              <w:rPr>
                <w:sz w:val="16"/>
                <w:szCs w:val="18"/>
              </w:rPr>
            </w:pPr>
            <w:r w:rsidRPr="00674AD1">
              <w:rPr>
                <w:kern w:val="0"/>
                <w:sz w:val="16"/>
                <w:szCs w:val="18"/>
              </w:rPr>
              <w:t>修訂課程名稱、學分：</w:t>
            </w:r>
            <w:r w:rsidRPr="00674AD1">
              <w:rPr>
                <w:kern w:val="0"/>
                <w:sz w:val="16"/>
                <w:szCs w:val="18"/>
              </w:rPr>
              <w:t>98</w:t>
            </w:r>
            <w:r w:rsidRPr="00674AD1">
              <w:rPr>
                <w:kern w:val="0"/>
                <w:sz w:val="16"/>
                <w:szCs w:val="18"/>
              </w:rPr>
              <w:t>學年度入學適用</w:t>
            </w:r>
          </w:p>
        </w:tc>
      </w:tr>
      <w:tr w:rsidR="00674AD1" w:rsidRPr="00674AD1" w:rsidTr="009B173A">
        <w:trPr>
          <w:cantSplit/>
          <w:trHeight w:val="33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proofErr w:type="gramStart"/>
            <w:r w:rsidRPr="00674AD1">
              <w:rPr>
                <w:sz w:val="22"/>
              </w:rPr>
              <w:t>研</w:t>
            </w:r>
            <w:proofErr w:type="gramEnd"/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究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方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lastRenderedPageBreak/>
              <w:t>法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類</w:t>
            </w:r>
          </w:p>
        </w:tc>
        <w:tc>
          <w:tcPr>
            <w:tcW w:w="0" w:type="auto"/>
            <w:vMerge w:val="restart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rFonts w:hint="eastAsia"/>
                <w:sz w:val="22"/>
              </w:rPr>
              <w:lastRenderedPageBreak/>
              <w:t>11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│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13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lastRenderedPageBreak/>
              <w:t>學</w:t>
            </w:r>
          </w:p>
          <w:p w:rsidR="00B91049" w:rsidRPr="00674AD1" w:rsidRDefault="00B91049" w:rsidP="009B173A">
            <w:pPr>
              <w:spacing w:line="240" w:lineRule="exact"/>
              <w:jc w:val="center"/>
              <w:rPr>
                <w:sz w:val="22"/>
              </w:rPr>
            </w:pPr>
            <w:r w:rsidRPr="00674AD1">
              <w:rPr>
                <w:sz w:val="22"/>
              </w:rPr>
              <w:t>分</w:t>
            </w: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lastRenderedPageBreak/>
              <w:t>論文寫作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ESP21D00D001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三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Thesis Writing</w:t>
            </w:r>
          </w:p>
        </w:tc>
        <w:tc>
          <w:tcPr>
            <w:tcW w:w="1585" w:type="dxa"/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16"/>
                <w:szCs w:val="18"/>
              </w:rPr>
            </w:pPr>
            <w:r w:rsidRPr="00674AD1">
              <w:rPr>
                <w:sz w:val="16"/>
                <w:szCs w:val="18"/>
              </w:rPr>
              <w:t>修訂開課學期：</w:t>
            </w:r>
            <w:r w:rsidRPr="00674AD1">
              <w:rPr>
                <w:sz w:val="16"/>
                <w:szCs w:val="18"/>
              </w:rPr>
              <w:t>98</w:t>
            </w:r>
            <w:r w:rsidRPr="00674AD1">
              <w:rPr>
                <w:sz w:val="16"/>
                <w:szCs w:val="18"/>
              </w:rPr>
              <w:t>學年度入學適用</w:t>
            </w: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教育研究法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ESP21D00D002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 w:rsidRPr="00674AD1">
              <w:rPr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Educational Research Methods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16"/>
                <w:szCs w:val="18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高等教育統計學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ESP21D00D003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Advanced Education Statistics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16"/>
                <w:szCs w:val="18"/>
              </w:rPr>
            </w:pPr>
            <w:r w:rsidRPr="00674AD1">
              <w:rPr>
                <w:rFonts w:ascii="新細明體" w:hAnsi="新細明體" w:cs="新細明體" w:hint="eastAsia"/>
                <w:sz w:val="16"/>
                <w:szCs w:val="18"/>
              </w:rPr>
              <w:t>※</w:t>
            </w:r>
            <w:r w:rsidRPr="00674AD1">
              <w:rPr>
                <w:sz w:val="16"/>
                <w:szCs w:val="18"/>
              </w:rPr>
              <w:t>修訂開課學期：</w:t>
            </w:r>
            <w:r w:rsidRPr="00674AD1">
              <w:rPr>
                <w:sz w:val="16"/>
                <w:szCs w:val="18"/>
              </w:rPr>
              <w:t>98</w:t>
            </w:r>
            <w:r w:rsidRPr="00674AD1">
              <w:rPr>
                <w:sz w:val="16"/>
                <w:szCs w:val="18"/>
              </w:rPr>
              <w:t>學年度入學適用</w:t>
            </w:r>
          </w:p>
          <w:p w:rsidR="00B91049" w:rsidRPr="00674AD1" w:rsidRDefault="00B91049" w:rsidP="009B173A">
            <w:pPr>
              <w:spacing w:line="220" w:lineRule="exact"/>
              <w:rPr>
                <w:sz w:val="16"/>
                <w:szCs w:val="18"/>
              </w:rPr>
            </w:pPr>
            <w:r w:rsidRPr="00674AD1">
              <w:rPr>
                <w:rFonts w:ascii="新細明體" w:hAnsi="新細明體" w:cs="新細明體" w:hint="eastAsia"/>
                <w:sz w:val="16"/>
                <w:szCs w:val="18"/>
              </w:rPr>
              <w:t>※</w:t>
            </w:r>
            <w:r w:rsidRPr="00674AD1">
              <w:rPr>
                <w:sz w:val="16"/>
                <w:szCs w:val="18"/>
              </w:rPr>
              <w:t>修訂必選修：</w:t>
            </w:r>
          </w:p>
          <w:p w:rsidR="00B91049" w:rsidRPr="00674AD1" w:rsidRDefault="00B91049" w:rsidP="009B173A">
            <w:pPr>
              <w:spacing w:line="240" w:lineRule="exact"/>
              <w:rPr>
                <w:sz w:val="16"/>
                <w:szCs w:val="18"/>
              </w:rPr>
            </w:pPr>
            <w:r w:rsidRPr="00674AD1">
              <w:rPr>
                <w:sz w:val="16"/>
                <w:szCs w:val="18"/>
              </w:rPr>
              <w:t>98</w:t>
            </w:r>
            <w:r w:rsidRPr="00674AD1">
              <w:rPr>
                <w:sz w:val="16"/>
                <w:szCs w:val="18"/>
              </w:rPr>
              <w:t>學年度適用</w:t>
            </w: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電腦統計套裝軟體在特殊教育上之應用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ESP22D00D001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三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Application of Computer Statistics Software in Special Education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16"/>
                <w:szCs w:val="18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教育與心理評量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ESP22D00D002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二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adjustRightInd w:val="0"/>
              <w:snapToGrid w:val="0"/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Education and Mental Assessment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16"/>
                <w:szCs w:val="18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質性研究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ESP22D00D003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 w:rsidRPr="00674AD1">
              <w:rPr>
                <w:sz w:val="20"/>
              </w:rPr>
              <w:t>一</w:t>
            </w:r>
            <w:proofErr w:type="gramEnd"/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 xml:space="preserve">Qualitative Research </w:t>
            </w:r>
          </w:p>
        </w:tc>
        <w:tc>
          <w:tcPr>
            <w:tcW w:w="1585" w:type="dxa"/>
            <w:vMerge w:val="restart"/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16"/>
                <w:szCs w:val="18"/>
              </w:rPr>
            </w:pPr>
            <w:r w:rsidRPr="00674AD1">
              <w:rPr>
                <w:sz w:val="16"/>
                <w:szCs w:val="18"/>
              </w:rPr>
              <w:t>質性研究與調查研究法至少必選</w:t>
            </w:r>
            <w:proofErr w:type="gramStart"/>
            <w:r w:rsidRPr="00674AD1">
              <w:rPr>
                <w:sz w:val="16"/>
                <w:szCs w:val="18"/>
              </w:rPr>
              <w:t>一</w:t>
            </w:r>
            <w:proofErr w:type="gramEnd"/>
            <w:r w:rsidRPr="00674AD1">
              <w:rPr>
                <w:sz w:val="16"/>
                <w:szCs w:val="18"/>
              </w:rPr>
              <w:t>科</w:t>
            </w: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調查研究法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ESP22D00D004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選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Survey Research Methods</w:t>
            </w:r>
          </w:p>
        </w:tc>
        <w:tc>
          <w:tcPr>
            <w:tcW w:w="1585" w:type="dxa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674AD1" w:rsidRPr="00674AD1" w:rsidTr="009B173A">
        <w:trPr>
          <w:cantSplit/>
          <w:trHeight w:val="144"/>
          <w:jc w:val="center"/>
        </w:trPr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B91049" w:rsidRPr="00674AD1" w:rsidRDefault="00B91049" w:rsidP="009B173A">
            <w:pPr>
              <w:spacing w:line="240" w:lineRule="exact"/>
              <w:rPr>
                <w:sz w:val="22"/>
              </w:rPr>
            </w:pPr>
          </w:p>
        </w:tc>
        <w:tc>
          <w:tcPr>
            <w:tcW w:w="2102" w:type="dxa"/>
            <w:vAlign w:val="center"/>
          </w:tcPr>
          <w:p w:rsidR="00B91049" w:rsidRPr="00674AD1" w:rsidRDefault="00B91049" w:rsidP="009B173A">
            <w:pPr>
              <w:spacing w:line="240" w:lineRule="exact"/>
              <w:jc w:val="distribute"/>
              <w:rPr>
                <w:sz w:val="22"/>
              </w:rPr>
            </w:pPr>
            <w:r w:rsidRPr="00674AD1">
              <w:rPr>
                <w:sz w:val="22"/>
              </w:rPr>
              <w:t>論文</w:t>
            </w:r>
          </w:p>
        </w:tc>
        <w:tc>
          <w:tcPr>
            <w:tcW w:w="1541" w:type="dxa"/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  <w:r w:rsidRPr="00674AD1">
              <w:rPr>
                <w:sz w:val="20"/>
              </w:rPr>
              <w:t>ESP21D00D004</w:t>
            </w:r>
          </w:p>
        </w:tc>
        <w:tc>
          <w:tcPr>
            <w:tcW w:w="291" w:type="dxa"/>
            <w:vAlign w:val="center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  <w:r w:rsidRPr="00674AD1">
              <w:rPr>
                <w:sz w:val="20"/>
              </w:rPr>
              <w:t>必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B91049" w:rsidRPr="00674AD1" w:rsidRDefault="00B91049" w:rsidP="009B173A">
            <w:pPr>
              <w:spacing w:line="240" w:lineRule="exact"/>
              <w:jc w:val="center"/>
              <w:rPr>
                <w:sz w:val="20"/>
              </w:rPr>
            </w:pPr>
            <w:r w:rsidRPr="00674AD1">
              <w:rPr>
                <w:sz w:val="20"/>
              </w:rPr>
              <w:t>三</w:t>
            </w:r>
          </w:p>
        </w:tc>
        <w:tc>
          <w:tcPr>
            <w:tcW w:w="3678" w:type="dxa"/>
            <w:vAlign w:val="center"/>
          </w:tcPr>
          <w:p w:rsidR="00B91049" w:rsidRPr="00674AD1" w:rsidRDefault="00B91049" w:rsidP="009B173A">
            <w:pPr>
              <w:spacing w:line="220" w:lineRule="exact"/>
              <w:rPr>
                <w:sz w:val="20"/>
              </w:rPr>
            </w:pPr>
            <w:r w:rsidRPr="00674AD1">
              <w:rPr>
                <w:sz w:val="20"/>
              </w:rPr>
              <w:t>Thesis</w:t>
            </w:r>
          </w:p>
        </w:tc>
        <w:tc>
          <w:tcPr>
            <w:tcW w:w="1585" w:type="dxa"/>
          </w:tcPr>
          <w:p w:rsidR="00B91049" w:rsidRPr="00674AD1" w:rsidRDefault="00B91049" w:rsidP="009B173A">
            <w:pPr>
              <w:spacing w:line="240" w:lineRule="exact"/>
              <w:rPr>
                <w:sz w:val="20"/>
              </w:rPr>
            </w:pPr>
          </w:p>
        </w:tc>
      </w:tr>
    </w:tbl>
    <w:p w:rsidR="00BD0D4F" w:rsidRPr="00674AD1" w:rsidRDefault="00BD0D4F"/>
    <w:sectPr w:rsidR="00BD0D4F" w:rsidRPr="00674A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7D" w:rsidRDefault="007C4A7D" w:rsidP="00AD53D8">
      <w:r>
        <w:separator/>
      </w:r>
    </w:p>
  </w:endnote>
  <w:endnote w:type="continuationSeparator" w:id="0">
    <w:p w:rsidR="007C4A7D" w:rsidRDefault="007C4A7D" w:rsidP="00AD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7D" w:rsidRDefault="007C4A7D" w:rsidP="00AD53D8">
      <w:r>
        <w:separator/>
      </w:r>
    </w:p>
  </w:footnote>
  <w:footnote w:type="continuationSeparator" w:id="0">
    <w:p w:rsidR="007C4A7D" w:rsidRDefault="007C4A7D" w:rsidP="00AD5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49"/>
    <w:rsid w:val="00143FD8"/>
    <w:rsid w:val="00163D46"/>
    <w:rsid w:val="003128AD"/>
    <w:rsid w:val="003865FB"/>
    <w:rsid w:val="003E25FC"/>
    <w:rsid w:val="00674AD1"/>
    <w:rsid w:val="006C7984"/>
    <w:rsid w:val="007C4A7D"/>
    <w:rsid w:val="009B7BBF"/>
    <w:rsid w:val="00AD53D8"/>
    <w:rsid w:val="00B623A3"/>
    <w:rsid w:val="00B91049"/>
    <w:rsid w:val="00BB5F49"/>
    <w:rsid w:val="00BD0D4F"/>
    <w:rsid w:val="00E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3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3D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3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3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2015-11-20T02:48:00Z</cp:lastPrinted>
  <dcterms:created xsi:type="dcterms:W3CDTF">2015-11-20T02:47:00Z</dcterms:created>
  <dcterms:modified xsi:type="dcterms:W3CDTF">2015-11-20T02:48:00Z</dcterms:modified>
</cp:coreProperties>
</file>