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85" w:rsidRPr="00CE6047" w:rsidRDefault="00FB7A85" w:rsidP="00FB7A85">
      <w:pPr>
        <w:widowControl/>
        <w:spacing w:line="0" w:lineRule="atLeast"/>
        <w:ind w:leftChars="35" w:left="852" w:hangingChars="274" w:hanging="768"/>
        <w:jc w:val="center"/>
        <w:rPr>
          <w:rFonts w:ascii="標楷體" w:eastAsia="標楷體" w:hAnsi="標楷體"/>
          <w:b/>
          <w:bCs/>
          <w:sz w:val="28"/>
          <w:szCs w:val="28"/>
        </w:rPr>
      </w:pPr>
      <w:r w:rsidRPr="00CE6047">
        <w:rPr>
          <w:rFonts w:ascii="標楷體" w:eastAsia="標楷體" w:hAnsi="標楷體" w:hint="eastAsia"/>
          <w:b/>
          <w:bCs/>
          <w:sz w:val="28"/>
          <w:szCs w:val="28"/>
        </w:rPr>
        <w:t>國立臺東大學</w:t>
      </w:r>
      <w:r w:rsidRPr="00CE6047">
        <w:rPr>
          <w:rFonts w:ascii="標楷體" w:eastAsia="標楷體" w:hAnsi="標楷體"/>
          <w:b/>
          <w:bCs/>
          <w:sz w:val="28"/>
          <w:szCs w:val="28"/>
        </w:rPr>
        <w:t>10</w:t>
      </w:r>
      <w:r w:rsidRPr="00CE6047">
        <w:rPr>
          <w:rFonts w:ascii="標楷體" w:eastAsia="標楷體" w:hAnsi="標楷體" w:hint="eastAsia"/>
          <w:b/>
          <w:bCs/>
          <w:sz w:val="28"/>
          <w:szCs w:val="28"/>
        </w:rPr>
        <w:t>3學年度</w:t>
      </w:r>
      <w:r w:rsidRPr="00CE6047">
        <w:rPr>
          <w:rFonts w:ascii="標楷體" w:eastAsia="標楷體" w:hAnsi="標楷體"/>
          <w:b/>
          <w:bCs/>
          <w:sz w:val="28"/>
          <w:szCs w:val="28"/>
        </w:rPr>
        <w:t xml:space="preserve">  </w:t>
      </w:r>
      <w:r w:rsidRPr="00CE6047">
        <w:rPr>
          <w:rFonts w:ascii="標楷體" w:eastAsia="標楷體" w:hAnsi="標楷體" w:hint="eastAsia"/>
          <w:b/>
          <w:bCs/>
          <w:sz w:val="28"/>
          <w:szCs w:val="28"/>
        </w:rPr>
        <w:t>課程綱要</w:t>
      </w:r>
    </w:p>
    <w:p w:rsidR="00FB7A85" w:rsidRPr="00CE6047" w:rsidRDefault="00FB7A85" w:rsidP="00FB7A85">
      <w:pPr>
        <w:snapToGrid w:val="0"/>
        <w:jc w:val="center"/>
        <w:rPr>
          <w:rFonts w:ascii="標楷體" w:eastAsia="標楷體" w:hAnsi="標楷體"/>
          <w:b/>
          <w:bCs/>
          <w:sz w:val="28"/>
          <w:szCs w:val="28"/>
        </w:rPr>
      </w:pPr>
      <w:r w:rsidRPr="00CE6047">
        <w:rPr>
          <w:rFonts w:ascii="標楷體" w:eastAsia="標楷體" w:hAnsi="標楷體" w:hint="eastAsia"/>
          <w:b/>
          <w:bCs/>
          <w:sz w:val="28"/>
          <w:szCs w:val="28"/>
        </w:rPr>
        <w:t>師範學院</w:t>
      </w:r>
      <w:r w:rsidRPr="00CE6047">
        <w:rPr>
          <w:rFonts w:ascii="標楷體" w:eastAsia="標楷體" w:hAnsi="標楷體"/>
          <w:b/>
          <w:bCs/>
          <w:sz w:val="28"/>
          <w:szCs w:val="28"/>
        </w:rPr>
        <w:t xml:space="preserve">  </w:t>
      </w:r>
      <w:r w:rsidRPr="00CE6047">
        <w:rPr>
          <w:rFonts w:ascii="標楷體" w:eastAsia="標楷體" w:hAnsi="標楷體" w:hint="eastAsia"/>
          <w:b/>
          <w:bCs/>
          <w:kern w:val="0"/>
          <w:sz w:val="28"/>
          <w:szCs w:val="28"/>
        </w:rPr>
        <w:t>文化資源與休閒產業學系</w:t>
      </w:r>
      <w:r w:rsidRPr="00CE6047">
        <w:rPr>
          <w:rFonts w:ascii="標楷體" w:eastAsia="標楷體" w:hAnsi="標楷體" w:hint="eastAsia"/>
          <w:b/>
          <w:bCs/>
          <w:sz w:val="28"/>
          <w:szCs w:val="28"/>
        </w:rPr>
        <w:t>碩士班</w:t>
      </w:r>
      <w:r w:rsidRPr="00CE6047">
        <w:rPr>
          <w:rFonts w:ascii="標楷體" w:eastAsia="標楷體" w:hAnsi="標楷體"/>
          <w:b/>
          <w:bCs/>
          <w:sz w:val="28"/>
          <w:szCs w:val="28"/>
        </w:rPr>
        <w:t xml:space="preserve">  </w:t>
      </w:r>
      <w:r w:rsidRPr="00CE6047">
        <w:rPr>
          <w:rFonts w:ascii="標楷體" w:eastAsia="標楷體" w:hAnsi="標楷體" w:hint="eastAsia"/>
          <w:b/>
          <w:bCs/>
          <w:sz w:val="28"/>
          <w:szCs w:val="28"/>
        </w:rPr>
        <w:t>專門課程</w:t>
      </w:r>
    </w:p>
    <w:p w:rsidR="00C84268" w:rsidRPr="00CE6047" w:rsidRDefault="00C84268" w:rsidP="00C84268">
      <w:pPr>
        <w:snapToGrid w:val="0"/>
        <w:jc w:val="right"/>
        <w:rPr>
          <w:rFonts w:ascii="新細明體" w:hAnsi="新細明體"/>
          <w:sz w:val="16"/>
          <w:szCs w:val="20"/>
        </w:rPr>
      </w:pPr>
    </w:p>
    <w:p w:rsidR="00FB7A85" w:rsidRPr="00CE6047" w:rsidRDefault="00FB7A85" w:rsidP="00DC3D30">
      <w:pPr>
        <w:ind w:right="200"/>
        <w:jc w:val="right"/>
        <w:rPr>
          <w:rFonts w:eastAsia="標楷體"/>
          <w:bCs/>
          <w:sz w:val="20"/>
          <w:szCs w:val="20"/>
        </w:rPr>
      </w:pPr>
      <w:r w:rsidRPr="00CE6047">
        <w:rPr>
          <w:rFonts w:eastAsia="標楷體" w:hint="eastAsia"/>
          <w:bCs/>
          <w:sz w:val="20"/>
          <w:szCs w:val="20"/>
        </w:rPr>
        <w:t>（</w:t>
      </w:r>
      <w:r w:rsidRPr="00CE6047">
        <w:rPr>
          <w:rFonts w:eastAsia="標楷體" w:hint="eastAsia"/>
          <w:bCs/>
          <w:sz w:val="20"/>
          <w:szCs w:val="20"/>
        </w:rPr>
        <w:t>103.04.13</w:t>
      </w:r>
      <w:r w:rsidRPr="00CE6047">
        <w:rPr>
          <w:rFonts w:eastAsia="標楷體" w:hint="eastAsia"/>
          <w:bCs/>
          <w:sz w:val="20"/>
          <w:szCs w:val="20"/>
        </w:rPr>
        <w:t>）</w:t>
      </w:r>
      <w:r w:rsidRPr="00CE6047">
        <w:rPr>
          <w:rFonts w:eastAsia="標楷體" w:hint="eastAsia"/>
          <w:bCs/>
          <w:sz w:val="20"/>
          <w:szCs w:val="20"/>
        </w:rPr>
        <w:t>102</w:t>
      </w:r>
      <w:r w:rsidRPr="00CE6047">
        <w:rPr>
          <w:rFonts w:eastAsia="標楷體" w:hint="eastAsia"/>
          <w:bCs/>
          <w:sz w:val="20"/>
          <w:szCs w:val="20"/>
        </w:rPr>
        <w:t>學年度第</w:t>
      </w:r>
      <w:r w:rsidRPr="00CE6047">
        <w:rPr>
          <w:rFonts w:eastAsia="標楷體" w:hint="eastAsia"/>
          <w:bCs/>
          <w:sz w:val="20"/>
          <w:szCs w:val="20"/>
        </w:rPr>
        <w:t>1</w:t>
      </w:r>
      <w:r w:rsidRPr="00CE6047">
        <w:rPr>
          <w:rFonts w:eastAsia="標楷體" w:hint="eastAsia"/>
          <w:bCs/>
          <w:sz w:val="20"/>
          <w:szCs w:val="20"/>
        </w:rPr>
        <w:t>學期第</w:t>
      </w:r>
      <w:r w:rsidRPr="00CE6047">
        <w:rPr>
          <w:rFonts w:eastAsia="標楷體" w:hint="eastAsia"/>
          <w:bCs/>
          <w:sz w:val="20"/>
          <w:szCs w:val="20"/>
        </w:rPr>
        <w:t>2</w:t>
      </w:r>
      <w:r w:rsidRPr="00CE6047">
        <w:rPr>
          <w:rFonts w:eastAsia="標楷體" w:hint="eastAsia"/>
          <w:bCs/>
          <w:sz w:val="20"/>
          <w:szCs w:val="20"/>
        </w:rPr>
        <w:t>次系課程會議、（</w:t>
      </w:r>
      <w:r w:rsidRPr="00CE6047">
        <w:rPr>
          <w:rFonts w:eastAsia="標楷體" w:hint="eastAsia"/>
          <w:bCs/>
          <w:sz w:val="20"/>
          <w:szCs w:val="20"/>
        </w:rPr>
        <w:t>103.04.16</w:t>
      </w:r>
      <w:r w:rsidRPr="00CE6047">
        <w:rPr>
          <w:rFonts w:eastAsia="標楷體" w:hint="eastAsia"/>
          <w:bCs/>
          <w:sz w:val="20"/>
          <w:szCs w:val="20"/>
        </w:rPr>
        <w:t>）第</w:t>
      </w:r>
      <w:r w:rsidRPr="00CE6047">
        <w:rPr>
          <w:rFonts w:eastAsia="標楷體" w:hint="eastAsia"/>
          <w:bCs/>
          <w:sz w:val="20"/>
          <w:szCs w:val="20"/>
        </w:rPr>
        <w:t>2</w:t>
      </w:r>
      <w:r w:rsidRPr="00CE6047">
        <w:rPr>
          <w:rFonts w:eastAsia="標楷體" w:hint="eastAsia"/>
          <w:bCs/>
          <w:sz w:val="20"/>
          <w:szCs w:val="20"/>
        </w:rPr>
        <w:t>次系務會議修正通過</w:t>
      </w:r>
    </w:p>
    <w:p w:rsidR="00C84268" w:rsidRPr="00CE6047" w:rsidRDefault="00C84268" w:rsidP="00DC3D30">
      <w:pPr>
        <w:ind w:right="200"/>
        <w:jc w:val="right"/>
        <w:rPr>
          <w:rFonts w:eastAsia="標楷體"/>
          <w:bCs/>
          <w:sz w:val="20"/>
          <w:szCs w:val="20"/>
        </w:rPr>
      </w:pPr>
      <w:r w:rsidRPr="00CE6047">
        <w:rPr>
          <w:rFonts w:eastAsia="標楷體" w:hint="eastAsia"/>
          <w:bCs/>
          <w:sz w:val="20"/>
          <w:szCs w:val="20"/>
        </w:rPr>
        <w:t>(103.05.22)102</w:t>
      </w:r>
      <w:r w:rsidRPr="00CE6047">
        <w:rPr>
          <w:rFonts w:eastAsia="標楷體"/>
          <w:bCs/>
          <w:sz w:val="20"/>
          <w:szCs w:val="20"/>
        </w:rPr>
        <w:t>學年度第</w:t>
      </w:r>
      <w:r w:rsidRPr="00CE6047">
        <w:rPr>
          <w:rFonts w:eastAsia="標楷體" w:hint="eastAsia"/>
          <w:bCs/>
          <w:sz w:val="20"/>
          <w:szCs w:val="20"/>
        </w:rPr>
        <w:t>2</w:t>
      </w:r>
      <w:r w:rsidRPr="00CE6047">
        <w:rPr>
          <w:rFonts w:eastAsia="標楷體"/>
          <w:bCs/>
          <w:sz w:val="20"/>
          <w:szCs w:val="20"/>
        </w:rPr>
        <w:t>學期第</w:t>
      </w:r>
      <w:r w:rsidRPr="00CE6047">
        <w:rPr>
          <w:rFonts w:eastAsia="標楷體" w:hint="eastAsia"/>
          <w:bCs/>
          <w:sz w:val="20"/>
          <w:szCs w:val="20"/>
        </w:rPr>
        <w:t>3</w:t>
      </w:r>
      <w:r w:rsidRPr="00CE6047">
        <w:rPr>
          <w:rFonts w:eastAsia="標楷體"/>
          <w:bCs/>
          <w:sz w:val="20"/>
          <w:szCs w:val="20"/>
        </w:rPr>
        <w:t>次</w:t>
      </w:r>
      <w:r w:rsidRPr="00CE6047">
        <w:rPr>
          <w:rFonts w:eastAsia="標楷體" w:hint="eastAsia"/>
          <w:bCs/>
          <w:sz w:val="20"/>
          <w:szCs w:val="20"/>
        </w:rPr>
        <w:t>臨時校</w:t>
      </w:r>
      <w:r w:rsidRPr="00CE6047">
        <w:rPr>
          <w:rFonts w:eastAsia="標楷體"/>
          <w:bCs/>
          <w:sz w:val="20"/>
          <w:szCs w:val="20"/>
        </w:rPr>
        <w:t>課程會議通過</w:t>
      </w:r>
    </w:p>
    <w:p w:rsidR="00C84268" w:rsidRPr="00CE6047" w:rsidRDefault="00C84268" w:rsidP="00DC3D30">
      <w:pPr>
        <w:ind w:right="200"/>
        <w:jc w:val="right"/>
        <w:rPr>
          <w:rFonts w:eastAsia="標楷體"/>
          <w:bCs/>
          <w:sz w:val="20"/>
          <w:szCs w:val="20"/>
        </w:rPr>
      </w:pPr>
      <w:r w:rsidRPr="00CE6047">
        <w:rPr>
          <w:rFonts w:eastAsia="標楷體" w:hint="eastAsia"/>
          <w:bCs/>
          <w:sz w:val="20"/>
          <w:szCs w:val="20"/>
        </w:rPr>
        <w:t>(103.05.22)102</w:t>
      </w:r>
      <w:r w:rsidRPr="00CE6047">
        <w:rPr>
          <w:rFonts w:eastAsia="標楷體"/>
          <w:bCs/>
          <w:sz w:val="20"/>
          <w:szCs w:val="20"/>
        </w:rPr>
        <w:t>學年度第</w:t>
      </w:r>
      <w:r w:rsidRPr="00CE6047">
        <w:rPr>
          <w:rFonts w:eastAsia="標楷體" w:hint="eastAsia"/>
          <w:bCs/>
          <w:sz w:val="20"/>
          <w:szCs w:val="20"/>
        </w:rPr>
        <w:t>2</w:t>
      </w:r>
      <w:r w:rsidRPr="00CE6047">
        <w:rPr>
          <w:rFonts w:eastAsia="標楷體"/>
          <w:bCs/>
          <w:sz w:val="20"/>
          <w:szCs w:val="20"/>
        </w:rPr>
        <w:t>學期第</w:t>
      </w:r>
      <w:r w:rsidRPr="00CE6047">
        <w:rPr>
          <w:rFonts w:eastAsia="標楷體" w:hint="eastAsia"/>
          <w:bCs/>
          <w:sz w:val="20"/>
          <w:szCs w:val="20"/>
        </w:rPr>
        <w:t>1</w:t>
      </w:r>
      <w:r w:rsidRPr="00CE6047">
        <w:rPr>
          <w:rFonts w:eastAsia="標楷體"/>
          <w:bCs/>
          <w:sz w:val="20"/>
          <w:szCs w:val="20"/>
        </w:rPr>
        <w:t>次</w:t>
      </w:r>
      <w:r w:rsidRPr="00CE6047">
        <w:rPr>
          <w:rFonts w:eastAsia="標楷體" w:hint="eastAsia"/>
          <w:bCs/>
          <w:sz w:val="20"/>
          <w:szCs w:val="20"/>
        </w:rPr>
        <w:t>臨時教務</w:t>
      </w:r>
      <w:r w:rsidRPr="00CE6047">
        <w:rPr>
          <w:rFonts w:eastAsia="標楷體"/>
          <w:bCs/>
          <w:sz w:val="20"/>
          <w:szCs w:val="20"/>
        </w:rPr>
        <w:t>會議</w:t>
      </w:r>
      <w:r w:rsidRPr="00CE6047">
        <w:rPr>
          <w:rFonts w:eastAsia="標楷體" w:hint="eastAsia"/>
          <w:bCs/>
          <w:sz w:val="20"/>
          <w:szCs w:val="20"/>
        </w:rPr>
        <w:t>核備</w:t>
      </w:r>
    </w:p>
    <w:p w:rsidR="00C84268" w:rsidRPr="00CE6047" w:rsidRDefault="00A1701A" w:rsidP="00FB7A85">
      <w:pPr>
        <w:snapToGrid w:val="0"/>
        <w:jc w:val="right"/>
        <w:rPr>
          <w:rFonts w:ascii="標楷體" w:eastAsia="標楷體" w:hAnsi="標楷體" w:cs="DFKaiShu-SB-Estd-BF"/>
          <w:kern w:val="0"/>
          <w:sz w:val="20"/>
          <w:szCs w:val="20"/>
        </w:rPr>
      </w:pPr>
      <w:r w:rsidRPr="00CE6047">
        <w:rPr>
          <w:rFonts w:ascii="標楷體" w:eastAsia="標楷體" w:hAnsi="標楷體" w:cs="DFKaiShu-SB-Estd-BF" w:hint="eastAsia"/>
          <w:kern w:val="0"/>
          <w:sz w:val="20"/>
          <w:szCs w:val="20"/>
        </w:rPr>
        <w:t>（104.01.12）103學年度第1 學期第3次系課程會議、第2次系務會議修正</w:t>
      </w:r>
    </w:p>
    <w:p w:rsidR="001967C0" w:rsidRPr="00CE6047" w:rsidRDefault="001967C0" w:rsidP="00FB7A85">
      <w:pPr>
        <w:snapToGrid w:val="0"/>
        <w:jc w:val="right"/>
        <w:rPr>
          <w:rFonts w:ascii="新細明體" w:hAnsi="新細明體"/>
          <w:sz w:val="16"/>
          <w:szCs w:val="20"/>
        </w:rPr>
      </w:pPr>
      <w:r w:rsidRPr="00CE6047">
        <w:rPr>
          <w:rFonts w:ascii="標楷體" w:eastAsia="標楷體" w:hAnsi="標楷體" w:cs="DFKaiShu-SB-Estd-BF" w:hint="eastAsia"/>
          <w:kern w:val="0"/>
          <w:sz w:val="20"/>
          <w:szCs w:val="20"/>
        </w:rPr>
        <w:t>（104.01.15）103學年度第</w:t>
      </w:r>
      <w:r w:rsidRPr="00CE6047">
        <w:rPr>
          <w:rFonts w:hAnsi="標楷體" w:cs="DFKaiShu-SB-Estd-BF"/>
          <w:sz w:val="20"/>
          <w:szCs w:val="20"/>
        </w:rPr>
        <w:t>1</w:t>
      </w:r>
      <w:r w:rsidRPr="00CE6047">
        <w:rPr>
          <w:rFonts w:ascii="標楷體" w:eastAsia="標楷體" w:hAnsi="標楷體" w:cs="DFKaiShu-SB-Estd-BF" w:hint="eastAsia"/>
          <w:kern w:val="0"/>
          <w:sz w:val="20"/>
          <w:szCs w:val="20"/>
        </w:rPr>
        <w:t>學期</w:t>
      </w:r>
      <w:r w:rsidRPr="00CE6047">
        <w:rPr>
          <w:rFonts w:hAnsi="標楷體" w:cs="DFKaiShu-SB-Estd-BF" w:hint="eastAsia"/>
          <w:sz w:val="20"/>
          <w:szCs w:val="20"/>
        </w:rPr>
        <w:t>第</w:t>
      </w:r>
      <w:r w:rsidRPr="00CE6047">
        <w:rPr>
          <w:rFonts w:ascii="標楷體" w:hAnsi="標楷體" w:cs="DFKaiShu-SB-Estd-BF" w:hint="eastAsia"/>
          <w:kern w:val="0"/>
          <w:sz w:val="20"/>
          <w:szCs w:val="20"/>
        </w:rPr>
        <w:t>3</w:t>
      </w:r>
      <w:r w:rsidRPr="00CE6047">
        <w:rPr>
          <w:rFonts w:ascii="標楷體" w:hAnsi="標楷體" w:cs="DFKaiShu-SB-Estd-BF" w:hint="eastAsia"/>
          <w:kern w:val="0"/>
          <w:sz w:val="20"/>
          <w:szCs w:val="20"/>
        </w:rPr>
        <w:t>次院課程暨第</w:t>
      </w:r>
      <w:r w:rsidRPr="00CE6047">
        <w:rPr>
          <w:rFonts w:ascii="標楷體" w:hAnsi="標楷體" w:cs="DFKaiShu-SB-Estd-BF" w:hint="eastAsia"/>
          <w:kern w:val="0"/>
          <w:sz w:val="20"/>
          <w:szCs w:val="20"/>
        </w:rPr>
        <w:t>4</w:t>
      </w:r>
      <w:r w:rsidRPr="00CE6047">
        <w:rPr>
          <w:rFonts w:ascii="標楷體" w:hAnsi="標楷體" w:cs="DFKaiShu-SB-Estd-BF" w:hint="eastAsia"/>
          <w:kern w:val="0"/>
          <w:sz w:val="20"/>
          <w:szCs w:val="20"/>
        </w:rPr>
        <w:t>次院務會議紀錄</w:t>
      </w:r>
      <w:r w:rsidRPr="00CE6047">
        <w:rPr>
          <w:rFonts w:ascii="標楷體" w:eastAsia="標楷體" w:hAnsi="標楷體" w:cs="DFKaiShu-SB-Estd-BF" w:hint="eastAsia"/>
          <w:kern w:val="0"/>
          <w:sz w:val="20"/>
          <w:szCs w:val="20"/>
        </w:rPr>
        <w:t>修正</w:t>
      </w:r>
      <w:r w:rsidRPr="00CE6047">
        <w:rPr>
          <w:rFonts w:ascii="標楷體" w:eastAsia="標楷體" w:hAnsi="標楷體" w:hint="eastAsia"/>
          <w:sz w:val="20"/>
          <w:szCs w:val="20"/>
        </w:rPr>
        <w:t>通過</w:t>
      </w:r>
    </w:p>
    <w:p w:rsidR="00FB7A85" w:rsidRPr="00CE6047" w:rsidRDefault="00DC3D30" w:rsidP="00FB7A85">
      <w:pPr>
        <w:jc w:val="both"/>
        <w:rPr>
          <w:rFonts w:ascii="標楷體" w:eastAsia="標楷體" w:hAnsi="標楷體"/>
          <w:b/>
          <w:bCs/>
          <w:sz w:val="28"/>
          <w:szCs w:val="28"/>
        </w:rPr>
      </w:pPr>
      <w:r w:rsidRPr="00CE6047">
        <w:rPr>
          <w:rFonts w:ascii="標楷體" w:eastAsia="標楷體" w:hAnsi="標楷體" w:hint="eastAsia"/>
          <w:b/>
          <w:bCs/>
          <w:sz w:val="28"/>
          <w:szCs w:val="28"/>
        </w:rPr>
        <w:t>（一）</w:t>
      </w:r>
      <w:r w:rsidR="00FB7A85" w:rsidRPr="00CE6047">
        <w:rPr>
          <w:rFonts w:ascii="標楷體" w:eastAsia="標楷體" w:hAnsi="標楷體" w:hint="eastAsia"/>
          <w:b/>
          <w:bCs/>
          <w:sz w:val="28"/>
          <w:szCs w:val="28"/>
        </w:rPr>
        <w:t>目標</w:t>
      </w: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t>本系以文化資源與休閒產業為主軸，依東臺灣地緣特色為發展基礎，以同心圓方式向全國與世界厚植文化資源與促進休閒產業發展。結合在地特色，在多元文化的台東，探索文化；在優質休閒環境的台東，研習休閒。</w:t>
      </w:r>
    </w:p>
    <w:p w:rsidR="00FB7A85" w:rsidRPr="00CE6047" w:rsidRDefault="00FB7A85" w:rsidP="00CE6047">
      <w:pPr>
        <w:pStyle w:val="a4"/>
        <w:spacing w:beforeLines="20" w:before="72" w:afterLines="20" w:after="72" w:line="360" w:lineRule="exact"/>
        <w:ind w:firstLineChars="200" w:firstLine="480"/>
        <w:rPr>
          <w:rFonts w:eastAsia="標楷體"/>
          <w:bCs/>
        </w:rPr>
      </w:pPr>
      <w:r w:rsidRPr="00CE6047">
        <w:rPr>
          <w:rFonts w:eastAsia="標楷體" w:hint="eastAsia"/>
          <w:bCs/>
        </w:rPr>
        <w:t>本系碩士班強調以下二大重點方向：一是文化資源與休閒產業領域之研究與教學，二是文化資源與休閒產業領域之科際整合與發展。本系碩士班以培育中、高階領導人才為宗旨。碩士班之課程訓練，在理論教學面，強調社會實踐；在實務教學面，則要求做到聽、做、思考並重。因此碩士班教育目標如下：</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hint="eastAsia"/>
          <w:bCs/>
        </w:rPr>
        <w:t>1.</w:t>
      </w:r>
      <w:r w:rsidRPr="00CE6047">
        <w:rPr>
          <w:rFonts w:eastAsia="標楷體" w:hint="eastAsia"/>
          <w:bCs/>
        </w:rPr>
        <w:t>培育具有文化資源與休閒產業獨立研究能力之專業人才。</w:t>
      </w:r>
    </w:p>
    <w:p w:rsidR="00FB7A85" w:rsidRPr="00CE6047" w:rsidRDefault="00FB7A85" w:rsidP="00CE6047">
      <w:pPr>
        <w:pStyle w:val="a4"/>
        <w:spacing w:beforeLines="20" w:before="72" w:afterLines="20" w:after="72" w:line="360" w:lineRule="exact"/>
        <w:ind w:leftChars="0" w:left="1204" w:hanging="211"/>
        <w:rPr>
          <w:rFonts w:eastAsia="標楷體"/>
          <w:bCs/>
        </w:rPr>
      </w:pPr>
      <w:r w:rsidRPr="00CE6047">
        <w:rPr>
          <w:rFonts w:eastAsia="標楷體" w:hint="eastAsia"/>
          <w:bCs/>
        </w:rPr>
        <w:t>2.</w:t>
      </w:r>
      <w:r w:rsidRPr="00CE6047">
        <w:rPr>
          <w:rFonts w:eastAsia="標楷體" w:hint="eastAsia"/>
          <w:bCs/>
        </w:rPr>
        <w:t>具備宏觀國際視野及在地胸懷的文化資源與休閒產業創新、創業及領導人才。</w:t>
      </w:r>
    </w:p>
    <w:p w:rsidR="00FB7A85" w:rsidRPr="00CE6047" w:rsidRDefault="00FB7A85" w:rsidP="00CE6047">
      <w:pPr>
        <w:pStyle w:val="a4"/>
        <w:spacing w:beforeLines="20" w:before="72" w:afterLines="20" w:after="72" w:line="360" w:lineRule="exact"/>
        <w:ind w:leftChars="0" w:left="1418" w:hanging="425"/>
        <w:jc w:val="both"/>
        <w:rPr>
          <w:rFonts w:eastAsia="標楷體"/>
          <w:bCs/>
        </w:rPr>
      </w:pPr>
      <w:r w:rsidRPr="00CE6047">
        <w:rPr>
          <w:rFonts w:eastAsia="標楷體" w:hint="eastAsia"/>
          <w:bCs/>
        </w:rPr>
        <w:t>3.</w:t>
      </w:r>
      <w:r w:rsidRPr="00CE6047">
        <w:rPr>
          <w:rFonts w:eastAsia="標楷體" w:hint="eastAsia"/>
          <w:bCs/>
        </w:rPr>
        <w:t>因應時代潮流，</w:t>
      </w:r>
      <w:r w:rsidRPr="00CE6047">
        <w:rPr>
          <w:rFonts w:eastAsia="標楷體" w:hint="eastAsia"/>
          <w:bCs/>
          <w:spacing w:val="-4"/>
        </w:rPr>
        <w:t>厚植學生文化資源與休閒相關產業跨域應用實務技能。</w:t>
      </w:r>
    </w:p>
    <w:p w:rsidR="00FB7A85" w:rsidRPr="00CE6047" w:rsidRDefault="00DC3D30" w:rsidP="00DC3D30">
      <w:pPr>
        <w:jc w:val="both"/>
        <w:rPr>
          <w:rFonts w:ascii="標楷體" w:eastAsia="標楷體" w:hAnsi="標楷體"/>
          <w:b/>
          <w:bCs/>
          <w:sz w:val="28"/>
          <w:szCs w:val="28"/>
        </w:rPr>
      </w:pPr>
      <w:r w:rsidRPr="00CE6047">
        <w:rPr>
          <w:rFonts w:ascii="標楷體" w:eastAsia="標楷體" w:hAnsi="標楷體" w:hint="eastAsia"/>
          <w:b/>
          <w:bCs/>
          <w:sz w:val="28"/>
          <w:szCs w:val="28"/>
        </w:rPr>
        <w:t>（二）</w:t>
      </w:r>
      <w:r w:rsidR="00FB7A85" w:rsidRPr="00CE6047">
        <w:rPr>
          <w:rFonts w:ascii="標楷體" w:eastAsia="標楷體" w:hAnsi="標楷體" w:hint="eastAsia"/>
          <w:b/>
          <w:bCs/>
          <w:sz w:val="28"/>
          <w:szCs w:val="28"/>
        </w:rPr>
        <w:t>課程結構</w:t>
      </w: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t>本碩士班的課程結構，區分為核心課程（必修）</w:t>
      </w:r>
      <w:r w:rsidRPr="00CE6047">
        <w:rPr>
          <w:rFonts w:eastAsia="標楷體" w:hint="eastAsia"/>
          <w:bCs/>
        </w:rPr>
        <w:t>12</w:t>
      </w:r>
      <w:r w:rsidRPr="00CE6047">
        <w:rPr>
          <w:rFonts w:eastAsia="標楷體" w:hint="eastAsia"/>
          <w:bCs/>
        </w:rPr>
        <w:t>學分、發展課程（選修）</w:t>
      </w:r>
      <w:r w:rsidRPr="00CE6047">
        <w:rPr>
          <w:rFonts w:eastAsia="標楷體"/>
          <w:bCs/>
        </w:rPr>
        <w:t>18</w:t>
      </w:r>
      <w:r w:rsidRPr="00CE6047">
        <w:rPr>
          <w:rFonts w:eastAsia="標楷體" w:hint="eastAsia"/>
          <w:bCs/>
        </w:rPr>
        <w:t>學分二大類。核心課程是研究生進入本碩士班界定的知識場域之理論與方法基礎，發展課程則兼顧研究生興趣和教師專長，得有適度的展延和著重。</w:t>
      </w:r>
    </w:p>
    <w:tbl>
      <w:tblPr>
        <w:tblW w:w="8086" w:type="dxa"/>
        <w:jc w:val="center"/>
        <w:tblInd w:w="1842" w:type="dxa"/>
        <w:tblBorders>
          <w:top w:val="threeDEmboss" w:sz="6" w:space="0" w:color="auto"/>
          <w:left w:val="threeDEmboss" w:sz="6" w:space="0" w:color="auto"/>
          <w:bottom w:val="threeDEmboss" w:sz="6" w:space="0" w:color="auto"/>
          <w:right w:val="threeDEmboss" w:sz="6" w:space="0" w:color="auto"/>
        </w:tblBorders>
        <w:tblCellMar>
          <w:left w:w="0" w:type="dxa"/>
          <w:right w:w="0" w:type="dxa"/>
        </w:tblCellMar>
        <w:tblLook w:val="04A0" w:firstRow="1" w:lastRow="0" w:firstColumn="1" w:lastColumn="0" w:noHBand="0" w:noVBand="1"/>
      </w:tblPr>
      <w:tblGrid>
        <w:gridCol w:w="5530"/>
        <w:gridCol w:w="1037"/>
        <w:gridCol w:w="1519"/>
      </w:tblGrid>
      <w:tr w:rsidR="00CE6047" w:rsidRPr="00CE6047" w:rsidTr="00DC3D30">
        <w:trPr>
          <w:trHeight w:val="321"/>
          <w:jc w:val="center"/>
        </w:trPr>
        <w:tc>
          <w:tcPr>
            <w:tcW w:w="6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ascii="標楷體" w:eastAsia="標楷體" w:hAnsi="標楷體"/>
                <w:b/>
                <w:sz w:val="28"/>
                <w:szCs w:val="28"/>
              </w:rPr>
            </w:pPr>
            <w:r w:rsidRPr="00CE6047">
              <w:rPr>
                <w:rFonts w:ascii="標楷體" w:eastAsia="標楷體" w:hAnsi="標楷體" w:cs="新細明體" w:hint="eastAsia"/>
                <w:b/>
                <w:bCs/>
                <w:sz w:val="28"/>
                <w:szCs w:val="28"/>
              </w:rPr>
              <w:t>課 程 類 別</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ascii="標楷體" w:eastAsia="標楷體" w:hAnsi="標楷體"/>
                <w:b/>
                <w:sz w:val="28"/>
                <w:szCs w:val="28"/>
              </w:rPr>
            </w:pPr>
            <w:r w:rsidRPr="00CE6047">
              <w:rPr>
                <w:rFonts w:ascii="標楷體" w:eastAsia="標楷體" w:hAnsi="標楷體" w:cs="新細明體" w:hint="eastAsia"/>
                <w:b/>
                <w:bCs/>
                <w:sz w:val="28"/>
                <w:szCs w:val="28"/>
              </w:rPr>
              <w:t>學分數合計</w:t>
            </w:r>
          </w:p>
        </w:tc>
      </w:tr>
      <w:tr w:rsidR="00CE6047" w:rsidRPr="00CE6047" w:rsidTr="00DC3D30">
        <w:trPr>
          <w:trHeight w:val="321"/>
          <w:jc w:val="center"/>
        </w:trPr>
        <w:tc>
          <w:tcPr>
            <w:tcW w:w="5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eastAsia="標楷體"/>
                <w:bCs/>
              </w:rPr>
            </w:pPr>
            <w:r w:rsidRPr="00CE6047">
              <w:rPr>
                <w:rFonts w:eastAsia="標楷體"/>
                <w:bCs/>
              </w:rPr>
              <w:t>專業核心課程</w:t>
            </w:r>
          </w:p>
        </w:tc>
        <w:tc>
          <w:tcPr>
            <w:tcW w:w="1037" w:type="dxa"/>
            <w:tcBorders>
              <w:top w:val="single" w:sz="4" w:space="0" w:color="auto"/>
              <w:left w:val="single" w:sz="4" w:space="0" w:color="auto"/>
              <w:bottom w:val="single" w:sz="4" w:space="0" w:color="auto"/>
              <w:right w:val="single" w:sz="4" w:space="0" w:color="auto"/>
            </w:tcBorders>
            <w:vAlign w:val="center"/>
          </w:tcPr>
          <w:p w:rsidR="00FB7A85" w:rsidRPr="00CE6047" w:rsidRDefault="00FB7A85" w:rsidP="00FD6706">
            <w:pPr>
              <w:snapToGrid w:val="0"/>
              <w:jc w:val="center"/>
              <w:rPr>
                <w:rFonts w:eastAsia="標楷體"/>
                <w:bCs/>
              </w:rPr>
            </w:pPr>
            <w:r w:rsidRPr="00CE6047">
              <w:rPr>
                <w:rFonts w:eastAsia="標楷體"/>
                <w:bCs/>
              </w:rPr>
              <w:t>必修</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eastAsia="標楷體"/>
                <w:bCs/>
              </w:rPr>
            </w:pPr>
            <w:r w:rsidRPr="00CE6047">
              <w:rPr>
                <w:rFonts w:eastAsia="標楷體"/>
                <w:bCs/>
              </w:rPr>
              <w:t>12</w:t>
            </w:r>
            <w:r w:rsidRPr="00CE6047">
              <w:rPr>
                <w:rFonts w:eastAsia="標楷體"/>
                <w:bCs/>
              </w:rPr>
              <w:t>學分</w:t>
            </w:r>
          </w:p>
        </w:tc>
      </w:tr>
      <w:tr w:rsidR="00CE6047" w:rsidRPr="00CE6047" w:rsidTr="00DC3D30">
        <w:trPr>
          <w:trHeight w:val="321"/>
          <w:jc w:val="center"/>
        </w:trPr>
        <w:tc>
          <w:tcPr>
            <w:tcW w:w="5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eastAsia="標楷體"/>
                <w:bCs/>
              </w:rPr>
            </w:pPr>
            <w:r w:rsidRPr="00CE6047">
              <w:rPr>
                <w:rFonts w:eastAsia="標楷體"/>
                <w:bCs/>
              </w:rPr>
              <w:t>專業發展課程</w:t>
            </w:r>
          </w:p>
        </w:tc>
        <w:tc>
          <w:tcPr>
            <w:tcW w:w="1037" w:type="dxa"/>
            <w:tcBorders>
              <w:top w:val="single" w:sz="4" w:space="0" w:color="auto"/>
              <w:left w:val="single" w:sz="4" w:space="0" w:color="auto"/>
              <w:bottom w:val="single" w:sz="4" w:space="0" w:color="auto"/>
              <w:right w:val="single" w:sz="4" w:space="0" w:color="auto"/>
            </w:tcBorders>
            <w:vAlign w:val="center"/>
          </w:tcPr>
          <w:p w:rsidR="00FB7A85" w:rsidRPr="00CE6047" w:rsidRDefault="00FB7A85" w:rsidP="00FD6706">
            <w:pPr>
              <w:snapToGrid w:val="0"/>
              <w:jc w:val="center"/>
              <w:rPr>
                <w:rFonts w:eastAsia="標楷體"/>
                <w:bCs/>
              </w:rPr>
            </w:pPr>
            <w:r w:rsidRPr="00CE6047">
              <w:rPr>
                <w:rFonts w:eastAsia="標楷體"/>
                <w:bCs/>
              </w:rPr>
              <w:t>選修</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eastAsia="標楷體"/>
                <w:bCs/>
              </w:rPr>
            </w:pPr>
            <w:r w:rsidRPr="00CE6047">
              <w:rPr>
                <w:rFonts w:eastAsia="標楷體"/>
                <w:bCs/>
              </w:rPr>
              <w:t>18</w:t>
            </w:r>
            <w:r w:rsidRPr="00CE6047">
              <w:rPr>
                <w:rFonts w:eastAsia="標楷體"/>
                <w:bCs/>
              </w:rPr>
              <w:t>學分</w:t>
            </w:r>
          </w:p>
        </w:tc>
      </w:tr>
      <w:tr w:rsidR="00CE6047" w:rsidRPr="00CE6047" w:rsidTr="00DC3D30">
        <w:trPr>
          <w:trHeight w:val="321"/>
          <w:jc w:val="center"/>
        </w:trPr>
        <w:tc>
          <w:tcPr>
            <w:tcW w:w="6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eastAsia="標楷體"/>
                <w:bCs/>
              </w:rPr>
            </w:pPr>
            <w:r w:rsidRPr="00CE6047">
              <w:rPr>
                <w:rFonts w:eastAsia="標楷體"/>
                <w:bCs/>
              </w:rPr>
              <w:t>總</w:t>
            </w:r>
            <w:r w:rsidRPr="00CE6047">
              <w:rPr>
                <w:rFonts w:eastAsia="標楷體"/>
                <w:bCs/>
              </w:rPr>
              <w:t xml:space="preserve">           </w:t>
            </w:r>
            <w:r w:rsidRPr="00CE6047">
              <w:rPr>
                <w:rFonts w:eastAsia="標楷體"/>
                <w:bCs/>
              </w:rPr>
              <w:t>計</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B7A85" w:rsidRPr="00CE6047" w:rsidRDefault="00FB7A85" w:rsidP="00FD6706">
            <w:pPr>
              <w:snapToGrid w:val="0"/>
              <w:jc w:val="center"/>
              <w:rPr>
                <w:rFonts w:eastAsia="標楷體"/>
                <w:bCs/>
              </w:rPr>
            </w:pPr>
            <w:r w:rsidRPr="00CE6047">
              <w:rPr>
                <w:rFonts w:eastAsia="標楷體"/>
                <w:bCs/>
              </w:rPr>
              <w:t>30</w:t>
            </w:r>
            <w:r w:rsidRPr="00CE6047">
              <w:rPr>
                <w:rFonts w:eastAsia="標楷體"/>
                <w:bCs/>
              </w:rPr>
              <w:t>學分</w:t>
            </w:r>
          </w:p>
        </w:tc>
      </w:tr>
    </w:tbl>
    <w:p w:rsidR="00FB7A85" w:rsidRPr="00CE6047" w:rsidRDefault="00DC3D30" w:rsidP="00DC3D30">
      <w:pPr>
        <w:jc w:val="both"/>
        <w:rPr>
          <w:rFonts w:ascii="標楷體" w:eastAsia="標楷體" w:hAnsi="標楷體"/>
          <w:b/>
          <w:bCs/>
          <w:sz w:val="28"/>
          <w:szCs w:val="28"/>
        </w:rPr>
      </w:pPr>
      <w:r w:rsidRPr="00CE6047">
        <w:rPr>
          <w:rFonts w:ascii="標楷體" w:eastAsia="標楷體" w:hAnsi="標楷體" w:hint="eastAsia"/>
          <w:b/>
          <w:bCs/>
          <w:sz w:val="28"/>
          <w:szCs w:val="28"/>
        </w:rPr>
        <w:t>（三）</w:t>
      </w:r>
      <w:r w:rsidR="00FB7A85" w:rsidRPr="00CE6047">
        <w:rPr>
          <w:rFonts w:ascii="標楷體" w:eastAsia="標楷體" w:hAnsi="標楷體" w:hint="eastAsia"/>
          <w:b/>
          <w:bCs/>
          <w:sz w:val="28"/>
          <w:szCs w:val="28"/>
        </w:rPr>
        <w:t>選課須知</w:t>
      </w: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t>本碩士班研究生須修滿</w:t>
      </w:r>
      <w:r w:rsidRPr="00CE6047">
        <w:rPr>
          <w:rFonts w:eastAsia="標楷體"/>
          <w:bCs/>
        </w:rPr>
        <w:t>30</w:t>
      </w:r>
      <w:r w:rsidRPr="00CE6047">
        <w:rPr>
          <w:rFonts w:eastAsia="標楷體" w:hint="eastAsia"/>
          <w:bCs/>
        </w:rPr>
        <w:t>學分，包括核心課程</w:t>
      </w:r>
      <w:r w:rsidRPr="00CE6047">
        <w:rPr>
          <w:rFonts w:eastAsia="標楷體"/>
          <w:bCs/>
        </w:rPr>
        <w:t>12</w:t>
      </w:r>
      <w:r w:rsidRPr="00CE6047">
        <w:rPr>
          <w:rFonts w:eastAsia="標楷體" w:hint="eastAsia"/>
          <w:bCs/>
        </w:rPr>
        <w:t>學分、發展課程</w:t>
      </w:r>
      <w:r w:rsidRPr="00CE6047">
        <w:rPr>
          <w:rFonts w:eastAsia="標楷體"/>
          <w:bCs/>
        </w:rPr>
        <w:t>18</w:t>
      </w:r>
      <w:r w:rsidRPr="00CE6047">
        <w:rPr>
          <w:rFonts w:eastAsia="標楷體" w:hint="eastAsia"/>
          <w:bCs/>
        </w:rPr>
        <w:t>學分。專業核心課程：著重基礎專業理論與方法，獨立研究能力、論文寫作或技術報告，必修</w:t>
      </w:r>
      <w:r w:rsidRPr="00CE6047">
        <w:rPr>
          <w:rFonts w:eastAsia="標楷體" w:hint="eastAsia"/>
          <w:bCs/>
        </w:rPr>
        <w:t>12</w:t>
      </w:r>
      <w:r w:rsidRPr="00CE6047">
        <w:rPr>
          <w:rFonts w:eastAsia="標楷體" w:hint="eastAsia"/>
          <w:bCs/>
        </w:rPr>
        <w:t>學分</w:t>
      </w:r>
      <w:r w:rsidRPr="00CE6047">
        <w:rPr>
          <w:rFonts w:eastAsia="標楷體" w:hint="eastAsia"/>
          <w:bCs/>
        </w:rPr>
        <w:t>;</w:t>
      </w:r>
      <w:r w:rsidRPr="00CE6047">
        <w:rPr>
          <w:rFonts w:eastAsia="標楷體" w:hint="eastAsia"/>
          <w:bCs/>
        </w:rPr>
        <w:t>專業發展課程：至少</w:t>
      </w:r>
      <w:r w:rsidRPr="00CE6047">
        <w:rPr>
          <w:rFonts w:eastAsia="標楷體" w:hint="eastAsia"/>
          <w:bCs/>
        </w:rPr>
        <w:t>18</w:t>
      </w:r>
      <w:r w:rsidRPr="00CE6047">
        <w:rPr>
          <w:rFonts w:eastAsia="標楷體" w:hint="eastAsia"/>
          <w:bCs/>
        </w:rPr>
        <w:t>學分，其中</w:t>
      </w:r>
      <w:r w:rsidRPr="00CE6047">
        <w:rPr>
          <w:rFonts w:eastAsia="標楷體" w:hint="eastAsia"/>
          <w:bCs/>
        </w:rPr>
        <w:t>6</w:t>
      </w:r>
      <w:r w:rsidRPr="00CE6047">
        <w:rPr>
          <w:rFonts w:eastAsia="標楷體" w:hint="eastAsia"/>
          <w:bCs/>
        </w:rPr>
        <w:t>學分可修習本校所際、院際相關課程，修業年限依學校規定。</w:t>
      </w: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lastRenderedPageBreak/>
        <w:t>跨校選修依學校相關規定申請。</w:t>
      </w: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t>畢業前須提交一篇論文，或實務技術報告，於公開場合發表。</w:t>
      </w: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t>前述實務技術報告，必須以休閒相關產業之實務經營，或解決相關企業問題為主題。</w:t>
      </w:r>
    </w:p>
    <w:p w:rsidR="00DC3D30" w:rsidRPr="00CE6047" w:rsidRDefault="00DC3D30" w:rsidP="00CE6047">
      <w:pPr>
        <w:pStyle w:val="a4"/>
        <w:spacing w:beforeLines="20" w:before="72" w:afterLines="20" w:after="72" w:line="360" w:lineRule="exact"/>
        <w:ind w:firstLineChars="214" w:firstLine="514"/>
        <w:rPr>
          <w:rFonts w:eastAsia="標楷體"/>
          <w:bCs/>
        </w:rPr>
      </w:pPr>
    </w:p>
    <w:p w:rsidR="00FB7A85" w:rsidRPr="00CE6047" w:rsidRDefault="00FB7A85" w:rsidP="00296DE0">
      <w:pPr>
        <w:widowControl/>
        <w:shd w:val="clear" w:color="auto" w:fill="FFFFFF"/>
        <w:tabs>
          <w:tab w:val="num" w:pos="786"/>
        </w:tabs>
        <w:spacing w:line="400" w:lineRule="exact"/>
        <w:rPr>
          <w:rFonts w:ascii="標楷體" w:eastAsia="標楷體" w:hAnsi="標楷體" w:cs="新細明體"/>
          <w:b/>
          <w:spacing w:val="-4"/>
          <w:kern w:val="0"/>
          <w:sz w:val="28"/>
          <w:szCs w:val="28"/>
        </w:rPr>
      </w:pPr>
      <w:r w:rsidRPr="00CE6047">
        <w:rPr>
          <w:rFonts w:ascii="標楷體" w:eastAsia="標楷體" w:hAnsi="標楷體" w:cs="新細明體" w:hint="eastAsia"/>
          <w:b/>
          <w:spacing w:val="-4"/>
          <w:kern w:val="0"/>
          <w:sz w:val="28"/>
          <w:szCs w:val="28"/>
        </w:rPr>
        <w:t>台東大學文化資源與休閒產業學系碩士班學生核心能力畢業資格指標</w:t>
      </w:r>
    </w:p>
    <w:p w:rsidR="00296DE0" w:rsidRPr="00CE6047" w:rsidRDefault="00296DE0" w:rsidP="00CE6047">
      <w:pPr>
        <w:pStyle w:val="a4"/>
        <w:spacing w:beforeLines="20" w:before="72" w:afterLines="20" w:after="72" w:line="360" w:lineRule="exact"/>
        <w:ind w:firstLineChars="214" w:firstLine="514"/>
        <w:rPr>
          <w:rFonts w:eastAsia="標楷體"/>
          <w:bCs/>
        </w:rPr>
      </w:pPr>
    </w:p>
    <w:p w:rsidR="00FB7A85" w:rsidRPr="00CE6047" w:rsidRDefault="00FB7A85" w:rsidP="00CE6047">
      <w:pPr>
        <w:pStyle w:val="a4"/>
        <w:spacing w:beforeLines="20" w:before="72" w:afterLines="20" w:after="72" w:line="360" w:lineRule="exact"/>
        <w:ind w:firstLineChars="214" w:firstLine="514"/>
        <w:rPr>
          <w:rFonts w:eastAsia="標楷體"/>
          <w:bCs/>
        </w:rPr>
      </w:pPr>
      <w:r w:rsidRPr="00CE6047">
        <w:rPr>
          <w:rFonts w:eastAsia="標楷體" w:hint="eastAsia"/>
          <w:bCs/>
        </w:rPr>
        <w:t>本系碩士班以培育文化資源與休閒產業管理專業人才，具備獨立研究能力或創新、創業領導統御能力為宗旨，核心能力包含：</w:t>
      </w:r>
      <w:r w:rsidRPr="00CE6047">
        <w:rPr>
          <w:rFonts w:eastAsia="標楷體" w:hint="eastAsia"/>
          <w:bCs/>
        </w:rPr>
        <w:t xml:space="preserve"> </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hint="eastAsia"/>
          <w:bCs/>
        </w:rPr>
        <w:t>1.</w:t>
      </w:r>
      <w:r w:rsidRPr="00CE6047">
        <w:rPr>
          <w:rFonts w:eastAsia="標楷體" w:hint="eastAsia"/>
          <w:bCs/>
        </w:rPr>
        <w:t>具備文化資源與休閒產業之專業知識與管理能力。</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hint="eastAsia"/>
          <w:bCs/>
        </w:rPr>
        <w:t>2.</w:t>
      </w:r>
      <w:r w:rsidRPr="00CE6047">
        <w:rPr>
          <w:rFonts w:eastAsia="標楷體" w:hint="eastAsia"/>
          <w:bCs/>
        </w:rPr>
        <w:t>具備策劃及執行專題研究之能力。</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hint="eastAsia"/>
          <w:bCs/>
        </w:rPr>
        <w:t>3.</w:t>
      </w:r>
      <w:r w:rsidRPr="00CE6047">
        <w:rPr>
          <w:rFonts w:eastAsia="標楷體" w:hint="eastAsia"/>
          <w:bCs/>
        </w:rPr>
        <w:t>具備研究與撰寫論文之能力。</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hint="eastAsia"/>
          <w:bCs/>
        </w:rPr>
        <w:t>4.</w:t>
      </w:r>
      <w:r w:rsidRPr="00CE6047">
        <w:rPr>
          <w:rFonts w:eastAsia="標楷體" w:hint="eastAsia"/>
          <w:bCs/>
        </w:rPr>
        <w:t>具備創新思考及獨立解決問題之能力。</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hint="eastAsia"/>
          <w:bCs/>
        </w:rPr>
        <w:t>5.</w:t>
      </w:r>
      <w:r w:rsidRPr="00CE6047">
        <w:rPr>
          <w:rFonts w:eastAsia="標楷體" w:hint="eastAsia"/>
          <w:bCs/>
        </w:rPr>
        <w:t>具備跨域整合之創新、創業能力。</w:t>
      </w:r>
    </w:p>
    <w:p w:rsidR="00FB7A85" w:rsidRPr="00CE6047" w:rsidRDefault="00FB7A85" w:rsidP="00CE6047">
      <w:pPr>
        <w:pStyle w:val="a4"/>
        <w:spacing w:beforeLines="20" w:before="72" w:afterLines="20" w:after="72" w:line="360" w:lineRule="exact"/>
        <w:ind w:leftChars="0" w:left="1418" w:hanging="425"/>
        <w:rPr>
          <w:rFonts w:eastAsia="標楷體"/>
          <w:bCs/>
        </w:rPr>
      </w:pPr>
      <w:r w:rsidRPr="00CE6047">
        <w:rPr>
          <w:rFonts w:eastAsia="標楷體"/>
          <w:bCs/>
        </w:rPr>
        <w:t>6.</w:t>
      </w:r>
      <w:r w:rsidRPr="00CE6047">
        <w:rPr>
          <w:rFonts w:eastAsia="標楷體" w:hint="eastAsia"/>
          <w:bCs/>
        </w:rPr>
        <w:t>領導、管理、規劃之能力及國際視野。</w:t>
      </w:r>
    </w:p>
    <w:p w:rsidR="00FB7A85" w:rsidRPr="00CE6047" w:rsidRDefault="00FB7A85" w:rsidP="00FB7A85">
      <w:pPr>
        <w:widowControl/>
        <w:rPr>
          <w:sz w:val="22"/>
        </w:rPr>
      </w:pPr>
      <w:r w:rsidRPr="00CE6047">
        <w:rPr>
          <w:sz w:val="22"/>
        </w:rPr>
        <w:br w:type="page"/>
      </w:r>
    </w:p>
    <w:p w:rsidR="00FB7A85" w:rsidRPr="00CE6047" w:rsidRDefault="00FB7A85" w:rsidP="00FB7A85">
      <w:pPr>
        <w:snapToGrid w:val="0"/>
        <w:rPr>
          <w:rFonts w:ascii="標楷體" w:eastAsia="標楷體" w:hAnsi="標楷體"/>
          <w:b/>
        </w:rPr>
      </w:pPr>
    </w:p>
    <w:tbl>
      <w:tblPr>
        <w:tblW w:w="10333"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476"/>
        <w:gridCol w:w="2282"/>
        <w:gridCol w:w="1848"/>
        <w:gridCol w:w="490"/>
        <w:gridCol w:w="434"/>
        <w:gridCol w:w="448"/>
        <w:gridCol w:w="657"/>
        <w:gridCol w:w="2422"/>
        <w:gridCol w:w="766"/>
      </w:tblGrid>
      <w:tr w:rsidR="00CE6047" w:rsidRPr="00CE6047" w:rsidTr="00F52D05">
        <w:trPr>
          <w:trHeight w:val="20"/>
          <w:tblHeader/>
          <w:jc w:val="center"/>
        </w:trPr>
        <w:tc>
          <w:tcPr>
            <w:tcW w:w="510" w:type="dxa"/>
            <w:tcBorders>
              <w:top w:val="single" w:sz="4" w:space="0" w:color="auto"/>
              <w:left w:val="single" w:sz="4" w:space="0" w:color="auto"/>
              <w:bottom w:val="single" w:sz="4" w:space="0" w:color="auto"/>
              <w:right w:val="single" w:sz="4" w:space="0" w:color="auto"/>
            </w:tcBorders>
            <w:vAlign w:val="center"/>
          </w:tcPr>
          <w:p w:rsidR="00FD6706" w:rsidRPr="00CE6047" w:rsidRDefault="00384BB3" w:rsidP="00FD6706">
            <w:pPr>
              <w:spacing w:line="200" w:lineRule="exact"/>
              <w:jc w:val="center"/>
              <w:rPr>
                <w:rFonts w:ascii="標楷體" w:eastAsia="標楷體" w:hAnsi="標楷體"/>
                <w:b/>
                <w:bCs/>
              </w:rPr>
            </w:pPr>
            <w:r w:rsidRPr="00CE6047">
              <w:rPr>
                <w:rFonts w:ascii="標楷體" w:eastAsia="標楷體" w:hAnsi="標楷體"/>
                <w:b/>
                <w:bCs/>
              </w:rPr>
              <w:t>類</w:t>
            </w:r>
          </w:p>
          <w:p w:rsidR="00384BB3" w:rsidRPr="00CE6047" w:rsidRDefault="00384BB3" w:rsidP="00FD6706">
            <w:pPr>
              <w:spacing w:line="200" w:lineRule="exact"/>
              <w:jc w:val="center"/>
              <w:rPr>
                <w:rFonts w:ascii="標楷體" w:eastAsia="標楷體" w:hAnsi="標楷體"/>
                <w:b/>
                <w:bCs/>
              </w:rPr>
            </w:pPr>
            <w:r w:rsidRPr="00CE6047">
              <w:rPr>
                <w:rFonts w:ascii="標楷體" w:eastAsia="標楷體" w:hAnsi="標楷體"/>
                <w:b/>
                <w:bCs/>
              </w:rPr>
              <w:t>別</w:t>
            </w:r>
          </w:p>
        </w:tc>
        <w:tc>
          <w:tcPr>
            <w:tcW w:w="47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00" w:lineRule="exact"/>
              <w:jc w:val="center"/>
              <w:rPr>
                <w:rFonts w:ascii="標楷體" w:eastAsia="標楷體" w:hAnsi="標楷體"/>
                <w:b/>
                <w:bCs/>
              </w:rPr>
            </w:pPr>
            <w:r w:rsidRPr="00CE6047">
              <w:rPr>
                <w:rFonts w:ascii="標楷體" w:eastAsia="標楷體" w:hAnsi="標楷體"/>
                <w:b/>
              </w:rPr>
              <w:t>學分數</w:t>
            </w: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科目中文名稱</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科目代碼</w:t>
            </w:r>
          </w:p>
        </w:tc>
        <w:tc>
          <w:tcPr>
            <w:tcW w:w="490" w:type="dxa"/>
            <w:tcBorders>
              <w:top w:val="single" w:sz="4" w:space="0" w:color="auto"/>
              <w:left w:val="single" w:sz="4" w:space="0" w:color="auto"/>
              <w:bottom w:val="single" w:sz="4" w:space="0" w:color="auto"/>
              <w:right w:val="single" w:sz="4" w:space="0" w:color="auto"/>
            </w:tcBorders>
            <w:vAlign w:val="center"/>
          </w:tcPr>
          <w:p w:rsidR="00FD6706" w:rsidRPr="00CE6047" w:rsidRDefault="00384BB3" w:rsidP="00FD6706">
            <w:pPr>
              <w:spacing w:line="200" w:lineRule="exact"/>
              <w:jc w:val="center"/>
              <w:rPr>
                <w:rFonts w:ascii="標楷體" w:eastAsia="標楷體" w:hAnsi="標楷體"/>
                <w:b/>
              </w:rPr>
            </w:pPr>
            <w:r w:rsidRPr="00CE6047">
              <w:rPr>
                <w:rFonts w:ascii="標楷體" w:eastAsia="標楷體" w:hAnsi="標楷體"/>
                <w:b/>
              </w:rPr>
              <w:t>必</w:t>
            </w:r>
          </w:p>
          <w:p w:rsidR="00FD6706" w:rsidRPr="00CE6047" w:rsidRDefault="00384BB3" w:rsidP="00FD6706">
            <w:pPr>
              <w:spacing w:line="200" w:lineRule="exact"/>
              <w:jc w:val="center"/>
              <w:rPr>
                <w:rFonts w:ascii="標楷體" w:eastAsia="標楷體" w:hAnsi="標楷體"/>
                <w:b/>
              </w:rPr>
            </w:pPr>
            <w:r w:rsidRPr="00CE6047">
              <w:rPr>
                <w:rFonts w:ascii="標楷體" w:eastAsia="標楷體" w:hAnsi="標楷體"/>
                <w:b/>
              </w:rPr>
              <w:t>選</w:t>
            </w:r>
          </w:p>
          <w:p w:rsidR="00384BB3" w:rsidRPr="00CE6047" w:rsidRDefault="00384BB3" w:rsidP="00FD6706">
            <w:pPr>
              <w:spacing w:line="200" w:lineRule="exact"/>
              <w:jc w:val="center"/>
              <w:rPr>
                <w:rFonts w:ascii="標楷體" w:eastAsia="標楷體" w:hAnsi="標楷體"/>
                <w:b/>
                <w:bCs/>
              </w:rPr>
            </w:pPr>
            <w:r w:rsidRPr="00CE6047">
              <w:rPr>
                <w:rFonts w:ascii="標楷體" w:eastAsia="標楷體" w:hAnsi="標楷體"/>
                <w:b/>
              </w:rPr>
              <w:t>修</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學分</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時數</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開課</w:t>
            </w:r>
          </w:p>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學年</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60" w:lineRule="exact"/>
              <w:jc w:val="center"/>
              <w:rPr>
                <w:rFonts w:ascii="標楷體" w:eastAsia="標楷體" w:hAnsi="標楷體"/>
                <w:b/>
                <w:bCs/>
              </w:rPr>
            </w:pPr>
            <w:r w:rsidRPr="00CE6047">
              <w:rPr>
                <w:rFonts w:ascii="標楷體" w:eastAsia="標楷體" w:hAnsi="標楷體"/>
                <w:b/>
                <w:bCs/>
              </w:rPr>
              <w:t>科目英文名稱</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spacing w:line="240" w:lineRule="exact"/>
              <w:jc w:val="center"/>
              <w:rPr>
                <w:rFonts w:ascii="標楷體" w:eastAsia="標楷體" w:hAnsi="標楷體"/>
                <w:b/>
                <w:bCs/>
              </w:rPr>
            </w:pPr>
            <w:r w:rsidRPr="00CE6047">
              <w:rPr>
                <w:rFonts w:ascii="標楷體" w:eastAsia="標楷體" w:hAnsi="標楷體"/>
                <w:b/>
                <w:bCs/>
              </w:rPr>
              <w:t>備註</w:t>
            </w:r>
          </w:p>
        </w:tc>
      </w:tr>
      <w:tr w:rsidR="00CE6047" w:rsidRPr="00CE6047" w:rsidTr="00F52D05">
        <w:trPr>
          <w:trHeight w:val="578"/>
          <w:tblHeader/>
          <w:jc w:val="center"/>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4BB3" w:rsidRPr="00CE6047" w:rsidRDefault="00384BB3" w:rsidP="00FD6706">
            <w:pPr>
              <w:spacing w:line="260" w:lineRule="exact"/>
              <w:ind w:left="113" w:right="113"/>
              <w:jc w:val="both"/>
              <w:rPr>
                <w:rFonts w:ascii="標楷體" w:eastAsia="標楷體" w:hAnsi="標楷體"/>
                <w:b/>
                <w:bCs/>
              </w:rPr>
            </w:pPr>
            <w:r w:rsidRPr="00CE6047">
              <w:rPr>
                <w:rFonts w:ascii="標楷體" w:eastAsia="標楷體" w:hAnsi="標楷體"/>
                <w:b/>
                <w:bCs/>
              </w:rPr>
              <w:t>文化資源與休閒產業學系  碩士班</w:t>
            </w:r>
          </w:p>
        </w:tc>
        <w:tc>
          <w:tcPr>
            <w:tcW w:w="476" w:type="dxa"/>
            <w:vMerge w:val="restart"/>
            <w:tcBorders>
              <w:top w:val="single" w:sz="4" w:space="0" w:color="auto"/>
              <w:left w:val="single" w:sz="4" w:space="0" w:color="auto"/>
              <w:right w:val="single" w:sz="4" w:space="0" w:color="auto"/>
            </w:tcBorders>
            <w:textDirection w:val="tbRlV"/>
            <w:vAlign w:val="center"/>
          </w:tcPr>
          <w:p w:rsidR="00384BB3" w:rsidRPr="00CE6047" w:rsidRDefault="00384BB3" w:rsidP="00FD6706">
            <w:pPr>
              <w:widowControl/>
              <w:spacing w:line="0" w:lineRule="atLeast"/>
              <w:ind w:left="113" w:right="113"/>
              <w:jc w:val="both"/>
              <w:rPr>
                <w:rFonts w:ascii="標楷體" w:eastAsia="標楷體" w:hAnsi="標楷體"/>
                <w:b/>
                <w:sz w:val="20"/>
                <w:szCs w:val="20"/>
              </w:rPr>
            </w:pPr>
            <w:r w:rsidRPr="00CE6047">
              <w:rPr>
                <w:rFonts w:ascii="標楷體" w:eastAsia="標楷體" w:hAnsi="標楷體"/>
                <w:b/>
                <w:sz w:val="20"/>
                <w:szCs w:val="20"/>
              </w:rPr>
              <w:t>專業核心課程(必修十二學分)</w:t>
            </w: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量化研究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ECL21D00A0</w:t>
            </w:r>
            <w:r w:rsidR="00C764E3" w:rsidRPr="00CE6047">
              <w:rPr>
                <w:rFonts w:eastAsia="標楷體"/>
              </w:rPr>
              <w:t>0</w:t>
            </w:r>
            <w:r w:rsidRPr="00CE6047">
              <w:rPr>
                <w:rFonts w:eastAsia="標楷體"/>
              </w:rPr>
              <w:t>1</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kern w:val="0"/>
                <w:sz w:val="20"/>
                <w:szCs w:val="20"/>
              </w:rPr>
              <w:t>Quantitative Research</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53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left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文化資源專題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ECL21D00A 0</w:t>
            </w:r>
            <w:r w:rsidR="00C764E3" w:rsidRPr="00CE6047">
              <w:rPr>
                <w:rFonts w:eastAsia="標楷體"/>
              </w:rPr>
              <w:t>0</w:t>
            </w:r>
            <w:r w:rsidRPr="00CE6047">
              <w:rPr>
                <w:rFonts w:eastAsia="標楷體"/>
              </w:rPr>
              <w:t>2</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Special Topics in Cultural Resources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54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left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質性研究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ECL21D00A 0</w:t>
            </w:r>
            <w:r w:rsidR="00C764E3" w:rsidRPr="00CE6047">
              <w:rPr>
                <w:rFonts w:eastAsia="標楷體"/>
              </w:rPr>
              <w:t>0</w:t>
            </w:r>
            <w:r w:rsidRPr="00CE6047">
              <w:rPr>
                <w:rFonts w:eastAsia="標楷體"/>
              </w:rPr>
              <w:t>3</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Qualitative Research</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49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left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休閒產業專題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ECL21D00A 0</w:t>
            </w:r>
            <w:r w:rsidR="00C764E3" w:rsidRPr="00CE6047">
              <w:rPr>
                <w:rFonts w:eastAsia="標楷體"/>
              </w:rPr>
              <w:t>0</w:t>
            </w:r>
            <w:r w:rsidRPr="00CE6047">
              <w:rPr>
                <w:rFonts w:eastAsia="標楷體"/>
              </w:rPr>
              <w:t>4</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Special Topics in Leisure Industry</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30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left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畢業論文</w:t>
            </w:r>
            <w:r w:rsidR="00BD6A98" w:rsidRPr="00CE6047">
              <w:rPr>
                <w:rFonts w:eastAsia="標楷體"/>
              </w:rPr>
              <w:t>(</w:t>
            </w:r>
            <w:r w:rsidR="00BD6A98" w:rsidRPr="00CE6047">
              <w:rPr>
                <w:rFonts w:eastAsia="標楷體"/>
                <w:bCs/>
              </w:rPr>
              <w:t>註</w:t>
            </w:r>
            <w:r w:rsidR="00BD6A98" w:rsidRPr="00CE6047">
              <w:rPr>
                <w:rFonts w:eastAsia="標楷體"/>
              </w:rPr>
              <w:t>)</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ECL21D00A 0</w:t>
            </w:r>
            <w:r w:rsidR="00C764E3" w:rsidRPr="00CE6047">
              <w:rPr>
                <w:rFonts w:eastAsia="標楷體"/>
              </w:rPr>
              <w:t>0</w:t>
            </w:r>
            <w:r w:rsidRPr="00CE6047">
              <w:rPr>
                <w:rFonts w:eastAsia="標楷體"/>
              </w:rPr>
              <w:t>5</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必</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0</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0</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Thesis</w:t>
            </w:r>
          </w:p>
        </w:tc>
        <w:tc>
          <w:tcPr>
            <w:tcW w:w="766" w:type="dxa"/>
            <w:vMerge w:val="restart"/>
            <w:tcBorders>
              <w:top w:val="single" w:sz="4" w:space="0" w:color="auto"/>
              <w:left w:val="single" w:sz="4" w:space="0" w:color="auto"/>
              <w:right w:val="single" w:sz="4" w:space="0" w:color="auto"/>
            </w:tcBorders>
            <w:vAlign w:val="center"/>
          </w:tcPr>
          <w:p w:rsidR="00384BB3" w:rsidRPr="00CE6047" w:rsidRDefault="00384BB3" w:rsidP="00BD6A98">
            <w:pPr>
              <w:spacing w:line="0" w:lineRule="atLeast"/>
              <w:jc w:val="both"/>
              <w:rPr>
                <w:bCs/>
                <w:sz w:val="20"/>
                <w:szCs w:val="20"/>
              </w:rPr>
            </w:pPr>
            <w:r w:rsidRPr="00CE6047">
              <w:rPr>
                <w:rFonts w:hint="eastAsia"/>
                <w:bCs/>
                <w:sz w:val="20"/>
                <w:szCs w:val="20"/>
              </w:rPr>
              <w:t>2</w:t>
            </w:r>
            <w:r w:rsidRPr="00CE6047">
              <w:rPr>
                <w:bCs/>
                <w:sz w:val="20"/>
                <w:szCs w:val="20"/>
              </w:rPr>
              <w:t>選</w:t>
            </w:r>
            <w:r w:rsidRPr="00CE6047">
              <w:rPr>
                <w:bCs/>
                <w:sz w:val="20"/>
                <w:szCs w:val="20"/>
              </w:rPr>
              <w:t>1</w:t>
            </w:r>
          </w:p>
        </w:tc>
      </w:tr>
      <w:tr w:rsidR="00CE6047" w:rsidRPr="00CE6047" w:rsidTr="00BD6A98">
        <w:trPr>
          <w:trHeight w:val="37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rPr>
                <w:rFonts w:eastAsia="標楷體"/>
              </w:rPr>
            </w:pPr>
            <w:r w:rsidRPr="00CE6047">
              <w:rPr>
                <w:rFonts w:eastAsia="標楷體"/>
              </w:rPr>
              <w:t>實務技術報告</w:t>
            </w:r>
            <w:r w:rsidR="00BD6A98" w:rsidRPr="00CE6047">
              <w:rPr>
                <w:rFonts w:eastAsia="標楷體"/>
              </w:rPr>
              <w:t>(</w:t>
            </w:r>
            <w:r w:rsidR="00BD6A98" w:rsidRPr="00CE6047">
              <w:rPr>
                <w:rFonts w:eastAsia="標楷體"/>
                <w:bCs/>
              </w:rPr>
              <w:t>註</w:t>
            </w:r>
            <w:r w:rsidR="00BD6A98" w:rsidRPr="00CE6047">
              <w:rPr>
                <w:rFonts w:eastAsia="標楷體"/>
              </w:rPr>
              <w:t>)</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both"/>
              <w:rPr>
                <w:rFonts w:eastAsia="標楷體"/>
              </w:rPr>
            </w:pPr>
            <w:r w:rsidRPr="00CE6047">
              <w:rPr>
                <w:rFonts w:eastAsia="標楷體"/>
              </w:rPr>
              <w:t>ECL21D00A 0</w:t>
            </w:r>
            <w:r w:rsidR="00C764E3" w:rsidRPr="00CE6047">
              <w:rPr>
                <w:rFonts w:eastAsia="標楷體"/>
              </w:rPr>
              <w:t>0</w:t>
            </w:r>
            <w:r w:rsidRPr="00CE6047">
              <w:rPr>
                <w:rFonts w:eastAsia="標楷體"/>
              </w:rPr>
              <w:t>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必</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0</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0</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Technical Report</w:t>
            </w:r>
          </w:p>
        </w:tc>
        <w:tc>
          <w:tcPr>
            <w:tcW w:w="766" w:type="dxa"/>
            <w:vMerge/>
            <w:tcBorders>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4BB3" w:rsidRPr="00CE6047" w:rsidRDefault="00384BB3" w:rsidP="00FD6706">
            <w:pPr>
              <w:widowControl/>
              <w:spacing w:line="0" w:lineRule="atLeast"/>
              <w:ind w:left="113" w:right="113"/>
              <w:jc w:val="both"/>
              <w:rPr>
                <w:b/>
                <w:sz w:val="18"/>
                <w:szCs w:val="18"/>
              </w:rPr>
            </w:pPr>
            <w:r w:rsidRPr="00CE6047">
              <w:rPr>
                <w:rFonts w:ascii="標楷體" w:eastAsia="標楷體" w:hAnsi="標楷體"/>
                <w:b/>
              </w:rPr>
              <w:t>專業發展課程(至少十八學分)</w:t>
            </w: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休閒心理與行為研究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ECL22D00A0</w:t>
            </w:r>
            <w:r w:rsidR="00C764E3" w:rsidRPr="00CE6047">
              <w:rPr>
                <w:rFonts w:eastAsia="標楷體"/>
              </w:rPr>
              <w:t>0</w:t>
            </w:r>
            <w:r w:rsidRPr="00CE6047">
              <w:rPr>
                <w:rFonts w:eastAsia="標楷體"/>
              </w:rPr>
              <w:t>1</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kern w:val="0"/>
                <w:sz w:val="20"/>
                <w:szCs w:val="20"/>
              </w:rPr>
              <w:t xml:space="preserve">Leisure Psychology and </w:t>
            </w:r>
            <w:r w:rsidRPr="00CE6047">
              <w:rPr>
                <w:rStyle w:val="shorttext"/>
                <w:rFonts w:eastAsia="標楷體"/>
                <w:sz w:val="20"/>
                <w:szCs w:val="20"/>
              </w:rPr>
              <w:t>Behavior Study</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原住民文化產業研究</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2</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Studies for Indigenous Cultural Industries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before="100" w:beforeAutospacing="1" w:after="100" w:afterAutospacing="1" w:line="0" w:lineRule="atLeast"/>
              <w:rPr>
                <w:rFonts w:eastAsia="標楷體"/>
              </w:rPr>
            </w:pPr>
            <w:r w:rsidRPr="00CE6047">
              <w:rPr>
                <w:rFonts w:eastAsia="標楷體"/>
              </w:rPr>
              <w:t>當代社會議題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3</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Contemporary Social Issues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before="100" w:beforeAutospacing="1" w:after="100" w:afterAutospacing="1" w:line="0" w:lineRule="atLeast"/>
              <w:rPr>
                <w:rFonts w:eastAsia="標楷體"/>
              </w:rPr>
            </w:pPr>
            <w:r w:rsidRPr="00CE6047">
              <w:rPr>
                <w:rFonts w:eastAsia="標楷體"/>
              </w:rPr>
              <w:t>休閒行銷策略</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4</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Style w:val="shorttext"/>
                <w:rFonts w:eastAsia="標楷體"/>
                <w:sz w:val="20"/>
                <w:szCs w:val="20"/>
              </w:rPr>
            </w:pPr>
            <w:r w:rsidRPr="00CE6047">
              <w:rPr>
                <w:rFonts w:eastAsia="標楷體"/>
                <w:sz w:val="20"/>
                <w:szCs w:val="20"/>
              </w:rPr>
              <w:t>Marketing Strategy in Leisure</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論文寫作</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5</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1</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Thesis Writing</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before="100" w:beforeAutospacing="1" w:after="100" w:afterAutospacing="1" w:line="0" w:lineRule="atLeast"/>
              <w:rPr>
                <w:rFonts w:eastAsia="標楷體"/>
              </w:rPr>
            </w:pPr>
            <w:r w:rsidRPr="00CE6047">
              <w:rPr>
                <w:rFonts w:eastAsia="標楷體"/>
              </w:rPr>
              <w:t>社區營造專論</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6</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Seminar in Community Empowerment</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before="100" w:beforeAutospacing="1" w:after="100" w:afterAutospacing="1" w:line="0" w:lineRule="atLeast"/>
              <w:rPr>
                <w:rFonts w:eastAsia="標楷體"/>
              </w:rPr>
            </w:pPr>
            <w:r w:rsidRPr="00CE6047">
              <w:rPr>
                <w:rFonts w:eastAsia="標楷體"/>
              </w:rPr>
              <w:t>社區觀光特論</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ECL22D00A0</w:t>
            </w:r>
            <w:r w:rsidR="00C764E3" w:rsidRPr="00CE6047">
              <w:rPr>
                <w:rFonts w:eastAsia="標楷體"/>
              </w:rPr>
              <w:t>0</w:t>
            </w:r>
            <w:r w:rsidRPr="00CE6047">
              <w:rPr>
                <w:rFonts w:eastAsia="標楷體"/>
              </w:rPr>
              <w:t>7</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Seminar in Community Tourism</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before="100" w:beforeAutospacing="1" w:after="100" w:afterAutospacing="1" w:line="0" w:lineRule="atLeast"/>
              <w:rPr>
                <w:rFonts w:eastAsia="標楷體"/>
              </w:rPr>
            </w:pPr>
            <w:r w:rsidRPr="00CE6047">
              <w:rPr>
                <w:rFonts w:eastAsia="標楷體"/>
              </w:rPr>
              <w:t>休閒國際議題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8</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International Issues in Leisure</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觀光與企業社會責任特論</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 0</w:t>
            </w:r>
            <w:r w:rsidR="00C764E3" w:rsidRPr="00CE6047">
              <w:rPr>
                <w:rFonts w:eastAsia="標楷體"/>
              </w:rPr>
              <w:t>0</w:t>
            </w:r>
            <w:r w:rsidRPr="00CE6047">
              <w:rPr>
                <w:rFonts w:eastAsia="標楷體"/>
              </w:rPr>
              <w:t>9</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kern w:val="0"/>
                <w:sz w:val="16"/>
                <w:szCs w:val="16"/>
              </w:rPr>
            </w:pPr>
            <w:r w:rsidRPr="00CE6047">
              <w:rPr>
                <w:rFonts w:eastAsia="標楷體"/>
                <w:sz w:val="16"/>
                <w:szCs w:val="16"/>
              </w:rPr>
              <w:t>Seminar in Tourism and Corporate Social Responsibility</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napToGrid w:val="0"/>
              <w:spacing w:line="0" w:lineRule="atLeast"/>
              <w:jc w:val="both"/>
              <w:rPr>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rPr>
                <w:rFonts w:eastAsia="標楷體"/>
              </w:rPr>
            </w:pPr>
            <w:r w:rsidRPr="00CE6047">
              <w:rPr>
                <w:rFonts w:eastAsia="標楷體"/>
                <w:bCs/>
              </w:rPr>
              <w:t>地方產業發展與行銷專題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both"/>
              <w:rPr>
                <w:rFonts w:eastAsia="標楷體"/>
              </w:rPr>
            </w:pPr>
            <w:r w:rsidRPr="00CE6047">
              <w:rPr>
                <w:rFonts w:eastAsia="標楷體"/>
              </w:rPr>
              <w:t xml:space="preserve">ECL22D00A </w:t>
            </w:r>
            <w:r w:rsidR="00C764E3" w:rsidRPr="00CE6047">
              <w:rPr>
                <w:rFonts w:eastAsia="標楷體"/>
              </w:rPr>
              <w:t>0</w:t>
            </w:r>
            <w:r w:rsidRPr="00CE6047">
              <w:rPr>
                <w:rFonts w:eastAsia="標楷體"/>
              </w:rPr>
              <w:t>10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pacing w:line="0" w:lineRule="atLeast"/>
              <w:rPr>
                <w:rFonts w:eastAsia="標楷體"/>
                <w:sz w:val="20"/>
                <w:szCs w:val="20"/>
              </w:rPr>
            </w:pPr>
            <w:r w:rsidRPr="00CE6047">
              <w:rPr>
                <w:rFonts w:eastAsia="標楷體"/>
                <w:kern w:val="0"/>
                <w:sz w:val="20"/>
                <w:szCs w:val="20"/>
              </w:rPr>
              <w:t>Seminar on Development and Marketing of Domestic Industries </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tcPr>
          <w:p w:rsidR="00384BB3" w:rsidRPr="00CE6047" w:rsidRDefault="00384BB3" w:rsidP="00BD6A98">
            <w:pPr>
              <w:snapToGrid w:val="0"/>
              <w:spacing w:line="0" w:lineRule="atLeast"/>
              <w:jc w:val="both"/>
              <w:rPr>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rPr>
            </w:pPr>
            <w:r w:rsidRPr="00CE6047">
              <w:rPr>
                <w:rFonts w:eastAsia="標楷體"/>
              </w:rPr>
              <w:t>節慶與活動專題</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 xml:space="preserve">ECL22D00A </w:t>
            </w:r>
            <w:r w:rsidR="00C764E3" w:rsidRPr="00CE6047">
              <w:rPr>
                <w:rFonts w:eastAsia="標楷體"/>
              </w:rPr>
              <w:t>0</w:t>
            </w:r>
            <w:r w:rsidRPr="00CE6047">
              <w:rPr>
                <w:rFonts w:eastAsia="標楷體"/>
              </w:rPr>
              <w:t>11</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20"/>
                <w:szCs w:val="20"/>
              </w:rPr>
            </w:pPr>
            <w:r w:rsidRPr="00CE6047">
              <w:rPr>
                <w:rFonts w:eastAsia="標楷體"/>
                <w:sz w:val="20"/>
                <w:szCs w:val="20"/>
              </w:rPr>
              <w:t>Special Topics in Festivals and Activities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384BB3" w:rsidRPr="00CE6047" w:rsidRDefault="00384BB3"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before="100" w:beforeAutospacing="1" w:after="100" w:afterAutospacing="1" w:line="0" w:lineRule="atLeast"/>
              <w:rPr>
                <w:rFonts w:eastAsia="標楷體"/>
              </w:rPr>
            </w:pPr>
            <w:r w:rsidRPr="00CE6047">
              <w:rPr>
                <w:rFonts w:eastAsia="標楷體"/>
              </w:rPr>
              <w:t>休閒產業經營管理</w:t>
            </w:r>
          </w:p>
        </w:tc>
        <w:tc>
          <w:tcPr>
            <w:tcW w:w="18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rFonts w:eastAsia="標楷體"/>
              </w:rPr>
            </w:pPr>
            <w:r w:rsidRPr="00CE6047">
              <w:rPr>
                <w:rFonts w:eastAsia="標楷體"/>
              </w:rPr>
              <w:t>ECL22D00A</w:t>
            </w:r>
            <w:r w:rsidR="00C764E3" w:rsidRPr="00CE6047">
              <w:rPr>
                <w:rFonts w:eastAsia="標楷體"/>
              </w:rPr>
              <w:t>0</w:t>
            </w:r>
            <w:r w:rsidRPr="00CE6047">
              <w:rPr>
                <w:rFonts w:eastAsia="標楷體"/>
              </w:rPr>
              <w:t>12</w:t>
            </w:r>
          </w:p>
        </w:tc>
        <w:tc>
          <w:tcPr>
            <w:tcW w:w="490"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center"/>
              <w:rPr>
                <w:rFonts w:eastAsia="標楷體"/>
              </w:rPr>
            </w:pPr>
            <w:r w:rsidRPr="00CE6047">
              <w:rPr>
                <w:rFonts w:eastAsia="標楷體"/>
              </w:rPr>
              <w:t>2</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rPr>
                <w:rFonts w:eastAsia="標楷體"/>
                <w:sz w:val="16"/>
                <w:szCs w:val="16"/>
              </w:rPr>
            </w:pPr>
            <w:r w:rsidRPr="00CE6047">
              <w:rPr>
                <w:rStyle w:val="shorttext"/>
                <w:rFonts w:eastAsia="標楷體"/>
                <w:sz w:val="16"/>
                <w:szCs w:val="16"/>
              </w:rPr>
              <w:t xml:space="preserve">Management </w:t>
            </w:r>
            <w:r w:rsidRPr="00CE6047">
              <w:rPr>
                <w:rFonts w:eastAsia="標楷體"/>
                <w:sz w:val="16"/>
                <w:szCs w:val="16"/>
              </w:rPr>
              <w:t>of Leisure Business</w:t>
            </w:r>
          </w:p>
        </w:tc>
        <w:tc>
          <w:tcPr>
            <w:tcW w:w="766" w:type="dxa"/>
            <w:tcBorders>
              <w:top w:val="single" w:sz="4" w:space="0" w:color="auto"/>
              <w:left w:val="single" w:sz="4" w:space="0" w:color="auto"/>
              <w:bottom w:val="single" w:sz="4" w:space="0" w:color="auto"/>
              <w:right w:val="single" w:sz="4" w:space="0" w:color="auto"/>
            </w:tcBorders>
            <w:vAlign w:val="center"/>
          </w:tcPr>
          <w:p w:rsidR="00384BB3" w:rsidRPr="00CE6047" w:rsidRDefault="00384BB3"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rPr>
                <w:rFonts w:eastAsia="標楷體"/>
              </w:rPr>
            </w:pPr>
            <w:r w:rsidRPr="00CE6047">
              <w:rPr>
                <w:rFonts w:eastAsia="標楷體"/>
              </w:rPr>
              <w:t>東臺灣休閒產業政策研究</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jc w:val="both"/>
              <w:rPr>
                <w:rFonts w:eastAsia="標楷體"/>
              </w:rPr>
            </w:pPr>
            <w:r w:rsidRPr="00CE6047">
              <w:rPr>
                <w:rFonts w:eastAsia="標楷體"/>
              </w:rPr>
              <w:t>ECL22D00A013</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jc w:val="center"/>
              <w:rPr>
                <w:rFonts w:eastAsia="標楷體"/>
              </w:rPr>
            </w:pPr>
            <w:r w:rsidRPr="00CE6047">
              <w:rPr>
                <w:rFonts w:eastAsia="標楷體"/>
              </w:rPr>
              <w:t>2</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AF2D88">
            <w:pPr>
              <w:spacing w:line="0" w:lineRule="atLeast"/>
              <w:rPr>
                <w:rFonts w:eastAsia="標楷體"/>
                <w:sz w:val="20"/>
                <w:szCs w:val="20"/>
              </w:rPr>
            </w:pPr>
            <w:r w:rsidRPr="00CE6047">
              <w:rPr>
                <w:rFonts w:eastAsia="標楷體"/>
                <w:sz w:val="20"/>
                <w:szCs w:val="20"/>
              </w:rPr>
              <w:t>Policy for Leisure Industries of Eastern Taiwan</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both"/>
              <w:rPr>
                <w:bCs/>
                <w:sz w:val="18"/>
                <w:szCs w:val="18"/>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cs="新細明體"/>
              </w:rPr>
            </w:pPr>
            <w:r w:rsidRPr="00CE6047">
              <w:rPr>
                <w:rFonts w:eastAsia="標楷體" w:hint="eastAsia"/>
              </w:rPr>
              <w:t>微型創業與經營</w:t>
            </w:r>
          </w:p>
        </w:tc>
        <w:tc>
          <w:tcPr>
            <w:tcW w:w="1848" w:type="dxa"/>
            <w:tcBorders>
              <w:top w:val="single" w:sz="4" w:space="0" w:color="auto"/>
              <w:left w:val="single" w:sz="4" w:space="0" w:color="auto"/>
              <w:bottom w:val="single" w:sz="4" w:space="0" w:color="auto"/>
              <w:right w:val="single" w:sz="4" w:space="0" w:color="auto"/>
            </w:tcBorders>
            <w:vAlign w:val="center"/>
          </w:tcPr>
          <w:p w:rsidR="00A31FDB" w:rsidRPr="00CE6047" w:rsidRDefault="00A31FDB" w:rsidP="00BD6A98">
            <w:pPr>
              <w:spacing w:line="0" w:lineRule="atLeast"/>
              <w:rPr>
                <w:rFonts w:eastAsia="標楷體"/>
              </w:rPr>
            </w:pPr>
            <w:r w:rsidRPr="00CE6047">
              <w:rPr>
                <w:rFonts w:eastAsia="標楷體" w:hint="eastAsia"/>
              </w:rPr>
              <w:t>ECL12E50A006</w:t>
            </w:r>
          </w:p>
          <w:p w:rsidR="00180A1F" w:rsidRPr="00CE6047" w:rsidRDefault="00180A1F" w:rsidP="00BD6A98">
            <w:pPr>
              <w:spacing w:line="0" w:lineRule="atLeast"/>
              <w:rPr>
                <w:rFonts w:eastAsia="標楷體"/>
                <w:b/>
              </w:rPr>
            </w:pPr>
            <w:r w:rsidRPr="00CE6047">
              <w:rPr>
                <w:rFonts w:eastAsia="標楷體"/>
              </w:rPr>
              <w:t>ECL22D00A01</w:t>
            </w:r>
            <w:r w:rsidRPr="00CE6047">
              <w:rPr>
                <w:rFonts w:eastAsia="標楷體" w:hint="eastAsia"/>
              </w:rPr>
              <w:t>4</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b/>
              </w:rPr>
            </w:pPr>
            <w:r w:rsidRPr="00CE6047">
              <w:rPr>
                <w:rFonts w:eastAsia="標楷體" w:hint="eastAsia"/>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hint="eastAsia"/>
              </w:rPr>
              <w:t>1</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b/>
                <w:sz w:val="20"/>
                <w:szCs w:val="20"/>
              </w:rPr>
            </w:pPr>
            <w:r w:rsidRPr="00CE6047">
              <w:rPr>
                <w:rFonts w:eastAsia="標楷體" w:cs="新細明體" w:hint="eastAsia"/>
                <w:kern w:val="0"/>
                <w:sz w:val="20"/>
                <w:szCs w:val="20"/>
              </w:rPr>
              <w:t>M</w:t>
            </w:r>
            <w:r w:rsidRPr="00CE6047">
              <w:rPr>
                <w:rFonts w:eastAsia="標楷體" w:cs="新細明體"/>
                <w:kern w:val="0"/>
                <w:sz w:val="20"/>
                <w:szCs w:val="20"/>
              </w:rPr>
              <w:t>icro-entrepreneurs</w:t>
            </w:r>
          </w:p>
        </w:tc>
        <w:tc>
          <w:tcPr>
            <w:tcW w:w="766" w:type="dxa"/>
            <w:tcBorders>
              <w:top w:val="single" w:sz="4" w:space="0" w:color="auto"/>
              <w:left w:val="single" w:sz="4" w:space="0" w:color="auto"/>
              <w:bottom w:val="single" w:sz="4" w:space="0" w:color="auto"/>
              <w:right w:val="single" w:sz="4" w:space="0" w:color="auto"/>
            </w:tcBorders>
          </w:tcPr>
          <w:p w:rsidR="00180A1F" w:rsidRPr="00CE6047" w:rsidRDefault="00180A1F" w:rsidP="00BD6A98">
            <w:pPr>
              <w:spacing w:line="0" w:lineRule="atLeast"/>
              <w:jc w:val="both"/>
              <w:rPr>
                <w:rFonts w:eastAsia="標楷體"/>
              </w:rPr>
            </w:pPr>
            <w:r w:rsidRPr="00CE6047">
              <w:rPr>
                <w:rFonts w:eastAsia="標楷體" w:hint="eastAsia"/>
                <w:sz w:val="20"/>
                <w:szCs w:val="20"/>
              </w:rPr>
              <w:t>大學部合開</w:t>
            </w: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widowControl/>
              <w:spacing w:line="0" w:lineRule="atLeast"/>
              <w:rPr>
                <w:rFonts w:eastAsia="標楷體"/>
                <w:kern w:val="0"/>
              </w:rPr>
            </w:pPr>
            <w:r w:rsidRPr="00CE6047">
              <w:rPr>
                <w:rFonts w:eastAsia="標楷體"/>
              </w:rPr>
              <w:t>創業領導</w:t>
            </w:r>
          </w:p>
        </w:tc>
        <w:tc>
          <w:tcPr>
            <w:tcW w:w="1848" w:type="dxa"/>
            <w:tcBorders>
              <w:top w:val="single" w:sz="4" w:space="0" w:color="auto"/>
              <w:left w:val="single" w:sz="4" w:space="0" w:color="auto"/>
              <w:bottom w:val="single" w:sz="4" w:space="0" w:color="auto"/>
              <w:right w:val="single" w:sz="4" w:space="0" w:color="auto"/>
            </w:tcBorders>
            <w:vAlign w:val="center"/>
          </w:tcPr>
          <w:p w:rsidR="00A31FDB" w:rsidRPr="00CE6047" w:rsidRDefault="00A31FDB" w:rsidP="00BD6A98">
            <w:pPr>
              <w:spacing w:line="0" w:lineRule="atLeast"/>
              <w:jc w:val="center"/>
              <w:rPr>
                <w:rFonts w:eastAsia="標楷體"/>
              </w:rPr>
            </w:pPr>
            <w:r w:rsidRPr="00CE6047">
              <w:rPr>
                <w:rFonts w:eastAsia="標楷體" w:hint="eastAsia"/>
              </w:rPr>
              <w:t>ECL12E50A007</w:t>
            </w:r>
          </w:p>
          <w:p w:rsidR="00180A1F" w:rsidRPr="00CE6047" w:rsidRDefault="00180A1F" w:rsidP="00BD6A98">
            <w:pPr>
              <w:spacing w:line="0" w:lineRule="atLeast"/>
              <w:jc w:val="center"/>
              <w:rPr>
                <w:rFonts w:eastAsia="標楷體"/>
              </w:rPr>
            </w:pPr>
            <w:r w:rsidRPr="00CE6047">
              <w:rPr>
                <w:rFonts w:eastAsia="標楷體"/>
              </w:rPr>
              <w:t>ECL22D00A01</w:t>
            </w:r>
            <w:r w:rsidRPr="00CE6047">
              <w:rPr>
                <w:rFonts w:eastAsia="標楷體" w:hint="eastAsia"/>
              </w:rPr>
              <w:t>15</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hint="eastAsia"/>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sz w:val="20"/>
                <w:szCs w:val="20"/>
              </w:rPr>
            </w:pPr>
            <w:r w:rsidRPr="00CE6047">
              <w:rPr>
                <w:rFonts w:eastAsia="標楷體"/>
                <w:sz w:val="20"/>
                <w:szCs w:val="20"/>
              </w:rPr>
              <w:t>Entrepreneurial Leadership</w:t>
            </w:r>
          </w:p>
        </w:tc>
        <w:tc>
          <w:tcPr>
            <w:tcW w:w="766" w:type="dxa"/>
            <w:tcBorders>
              <w:top w:val="single" w:sz="4" w:space="0" w:color="auto"/>
              <w:left w:val="single" w:sz="4" w:space="0" w:color="auto"/>
              <w:bottom w:val="single" w:sz="4" w:space="0" w:color="auto"/>
              <w:right w:val="single" w:sz="4" w:space="0" w:color="auto"/>
            </w:tcBorders>
          </w:tcPr>
          <w:p w:rsidR="00180A1F" w:rsidRPr="00CE6047" w:rsidRDefault="00180A1F" w:rsidP="00BD6A98">
            <w:pPr>
              <w:spacing w:line="0" w:lineRule="atLeast"/>
              <w:jc w:val="both"/>
              <w:rPr>
                <w:rFonts w:eastAsia="標楷體"/>
                <w:sz w:val="20"/>
                <w:szCs w:val="20"/>
              </w:rPr>
            </w:pPr>
            <w:r w:rsidRPr="00CE6047">
              <w:rPr>
                <w:rFonts w:eastAsia="標楷體" w:hint="eastAsia"/>
                <w:sz w:val="20"/>
                <w:szCs w:val="20"/>
              </w:rPr>
              <w:t>大學部合開</w:t>
            </w: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rPr>
            </w:pPr>
            <w:r w:rsidRPr="00CE6047">
              <w:rPr>
                <w:rFonts w:eastAsia="標楷體"/>
                <w:spacing w:val="-10"/>
              </w:rPr>
              <w:t>創業營運計畫書和營運模式設計</w:t>
            </w:r>
          </w:p>
        </w:tc>
        <w:tc>
          <w:tcPr>
            <w:tcW w:w="1848" w:type="dxa"/>
            <w:tcBorders>
              <w:top w:val="single" w:sz="4" w:space="0" w:color="auto"/>
              <w:left w:val="single" w:sz="4" w:space="0" w:color="auto"/>
              <w:bottom w:val="single" w:sz="4" w:space="0" w:color="auto"/>
              <w:right w:val="single" w:sz="4" w:space="0" w:color="auto"/>
            </w:tcBorders>
            <w:vAlign w:val="center"/>
          </w:tcPr>
          <w:p w:rsidR="00A31FDB" w:rsidRPr="00CE6047" w:rsidRDefault="00A31FDB" w:rsidP="00BD6A98">
            <w:pPr>
              <w:spacing w:line="0" w:lineRule="atLeast"/>
              <w:jc w:val="center"/>
              <w:rPr>
                <w:rFonts w:eastAsia="標楷體"/>
              </w:rPr>
            </w:pPr>
            <w:r w:rsidRPr="00CE6047">
              <w:rPr>
                <w:rFonts w:eastAsia="標楷體" w:hint="eastAsia"/>
              </w:rPr>
              <w:t>ECL12E50A008</w:t>
            </w:r>
          </w:p>
          <w:p w:rsidR="00180A1F" w:rsidRPr="00CE6047" w:rsidRDefault="00180A1F" w:rsidP="00BD6A98">
            <w:pPr>
              <w:spacing w:line="0" w:lineRule="atLeast"/>
              <w:jc w:val="center"/>
              <w:rPr>
                <w:rFonts w:eastAsia="標楷體"/>
                <w:b/>
              </w:rPr>
            </w:pPr>
            <w:r w:rsidRPr="00CE6047">
              <w:rPr>
                <w:rFonts w:eastAsia="標楷體"/>
              </w:rPr>
              <w:t>ECL22D00A01</w:t>
            </w:r>
            <w:r w:rsidRPr="00CE6047">
              <w:rPr>
                <w:rFonts w:eastAsia="標楷體" w:hint="eastAsia"/>
              </w:rPr>
              <w:t>16</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b/>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hint="eastAsia"/>
              </w:rPr>
              <w:t>2</w:t>
            </w:r>
            <w:r w:rsidRPr="00CE6047">
              <w:rPr>
                <w:rFonts w:eastAsia="標楷體"/>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sz w:val="20"/>
                <w:szCs w:val="20"/>
              </w:rPr>
            </w:pPr>
            <w:r w:rsidRPr="00CE6047">
              <w:rPr>
                <w:rFonts w:eastAsia="標楷體"/>
                <w:sz w:val="20"/>
                <w:szCs w:val="20"/>
              </w:rPr>
              <w:t>Business Plan &amp; Business Model Design</w:t>
            </w:r>
          </w:p>
        </w:tc>
        <w:tc>
          <w:tcPr>
            <w:tcW w:w="766" w:type="dxa"/>
            <w:tcBorders>
              <w:top w:val="single" w:sz="4" w:space="0" w:color="auto"/>
              <w:left w:val="single" w:sz="4" w:space="0" w:color="auto"/>
              <w:bottom w:val="single" w:sz="4" w:space="0" w:color="auto"/>
              <w:right w:val="single" w:sz="4" w:space="0" w:color="auto"/>
            </w:tcBorders>
          </w:tcPr>
          <w:p w:rsidR="00180A1F" w:rsidRPr="00CE6047" w:rsidRDefault="00180A1F" w:rsidP="00BD6A98">
            <w:pPr>
              <w:spacing w:line="0" w:lineRule="atLeast"/>
              <w:jc w:val="both"/>
              <w:rPr>
                <w:rFonts w:eastAsia="標楷體"/>
                <w:sz w:val="20"/>
                <w:szCs w:val="20"/>
              </w:rPr>
            </w:pPr>
            <w:r w:rsidRPr="00CE6047">
              <w:rPr>
                <w:rFonts w:eastAsia="標楷體" w:hint="eastAsia"/>
                <w:sz w:val="20"/>
                <w:szCs w:val="20"/>
              </w:rPr>
              <w:t>大學部合開</w:t>
            </w: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rPr>
            </w:pPr>
            <w:r w:rsidRPr="00CE6047">
              <w:rPr>
                <w:rFonts w:eastAsia="標楷體"/>
              </w:rPr>
              <w:t>財務風險與管理</w:t>
            </w:r>
          </w:p>
        </w:tc>
        <w:tc>
          <w:tcPr>
            <w:tcW w:w="1848" w:type="dxa"/>
            <w:tcBorders>
              <w:top w:val="single" w:sz="4" w:space="0" w:color="auto"/>
              <w:left w:val="single" w:sz="4" w:space="0" w:color="auto"/>
              <w:bottom w:val="single" w:sz="4" w:space="0" w:color="auto"/>
              <w:right w:val="single" w:sz="4" w:space="0" w:color="auto"/>
            </w:tcBorders>
            <w:vAlign w:val="center"/>
          </w:tcPr>
          <w:p w:rsidR="00A31FDB" w:rsidRPr="00CE6047" w:rsidRDefault="00A31FDB" w:rsidP="00BD6A98">
            <w:pPr>
              <w:spacing w:line="0" w:lineRule="atLeast"/>
              <w:jc w:val="center"/>
              <w:rPr>
                <w:rFonts w:eastAsia="標楷體"/>
              </w:rPr>
            </w:pPr>
            <w:r w:rsidRPr="00CE6047">
              <w:rPr>
                <w:rFonts w:eastAsia="標楷體" w:hint="eastAsia"/>
              </w:rPr>
              <w:t>ECL12E50A009</w:t>
            </w:r>
          </w:p>
          <w:p w:rsidR="00180A1F" w:rsidRPr="00CE6047" w:rsidRDefault="00180A1F" w:rsidP="00BD6A98">
            <w:pPr>
              <w:spacing w:line="0" w:lineRule="atLeast"/>
              <w:jc w:val="center"/>
              <w:rPr>
                <w:rFonts w:eastAsia="標楷體"/>
                <w:b/>
              </w:rPr>
            </w:pPr>
            <w:r w:rsidRPr="00CE6047">
              <w:rPr>
                <w:rFonts w:eastAsia="標楷體"/>
              </w:rPr>
              <w:t>ECL22D00A01</w:t>
            </w:r>
            <w:r w:rsidRPr="00CE6047">
              <w:rPr>
                <w:rFonts w:eastAsia="標楷體" w:hint="eastAsia"/>
              </w:rPr>
              <w:t>7</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b/>
              </w:rPr>
            </w:pPr>
            <w:r w:rsidRPr="00CE6047">
              <w:rPr>
                <w:rFonts w:eastAsia="標楷體"/>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r w:rsidRPr="00CE6047">
              <w:rPr>
                <w:rFonts w:eastAsia="標楷體" w:hint="eastAsia"/>
              </w:rPr>
              <w:t>2</w:t>
            </w:r>
            <w:r w:rsidRPr="00CE6047">
              <w:rPr>
                <w:rFonts w:eastAsia="標楷體"/>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sz w:val="20"/>
                <w:szCs w:val="20"/>
              </w:rPr>
            </w:pPr>
            <w:r w:rsidRPr="00CE6047">
              <w:rPr>
                <w:rFonts w:eastAsia="標楷體"/>
                <w:sz w:val="20"/>
                <w:szCs w:val="20"/>
              </w:rPr>
              <w:t>Financial Risk Management</w:t>
            </w:r>
          </w:p>
        </w:tc>
        <w:tc>
          <w:tcPr>
            <w:tcW w:w="766" w:type="dxa"/>
            <w:tcBorders>
              <w:top w:val="single" w:sz="4" w:space="0" w:color="auto"/>
              <w:left w:val="single" w:sz="4" w:space="0" w:color="auto"/>
              <w:bottom w:val="single" w:sz="4" w:space="0" w:color="auto"/>
              <w:right w:val="single" w:sz="4" w:space="0" w:color="auto"/>
            </w:tcBorders>
          </w:tcPr>
          <w:p w:rsidR="00180A1F" w:rsidRPr="00CE6047" w:rsidRDefault="00180A1F" w:rsidP="00BD6A98">
            <w:pPr>
              <w:spacing w:line="0" w:lineRule="atLeast"/>
              <w:jc w:val="both"/>
              <w:rPr>
                <w:rFonts w:eastAsia="標楷體"/>
                <w:sz w:val="20"/>
                <w:szCs w:val="20"/>
              </w:rPr>
            </w:pPr>
            <w:r w:rsidRPr="00CE6047">
              <w:rPr>
                <w:rFonts w:eastAsia="標楷體" w:hint="eastAsia"/>
                <w:sz w:val="20"/>
                <w:szCs w:val="20"/>
              </w:rPr>
              <w:t>大學部合開</w:t>
            </w: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rPr>
            </w:pPr>
            <w:r w:rsidRPr="00CE6047">
              <w:rPr>
                <w:rFonts w:eastAsia="標楷體" w:cs="標楷體" w:hint="eastAsia"/>
              </w:rPr>
              <w:t>法律與智財權</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rPr>
              <w:t>ECL22D00A01</w:t>
            </w:r>
            <w:r w:rsidRPr="00CE6047">
              <w:rPr>
                <w:rFonts w:eastAsia="標楷體" w:hint="eastAsia"/>
              </w:rPr>
              <w:t>8</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cs="標楷體" w:hint="eastAsia"/>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sz w:val="21"/>
                <w:szCs w:val="2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sz w:val="21"/>
                <w:szCs w:val="2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hint="eastAsia"/>
                <w:sz w:val="21"/>
                <w:szCs w:val="21"/>
              </w:rPr>
              <w:t>2</w:t>
            </w:r>
            <w:r w:rsidRPr="00CE6047">
              <w:rPr>
                <w:rFonts w:eastAsia="標楷體" w:hint="eastAsia"/>
                <w:sz w:val="21"/>
                <w:szCs w:val="2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sz w:val="16"/>
                <w:szCs w:val="16"/>
              </w:rPr>
            </w:pPr>
            <w:r w:rsidRPr="00CE6047">
              <w:rPr>
                <w:rFonts w:eastAsia="標楷體"/>
                <w:sz w:val="16"/>
                <w:szCs w:val="16"/>
              </w:rPr>
              <w:t xml:space="preserve">Laws &amp; </w:t>
            </w:r>
            <w:r w:rsidRPr="00CE6047">
              <w:rPr>
                <w:sz w:val="16"/>
                <w:szCs w:val="16"/>
              </w:rPr>
              <w:t>intellectual property rights</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b/>
                <w:sz w:val="21"/>
                <w:szCs w:val="21"/>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both"/>
              <w:rPr>
                <w:rFonts w:eastAsia="標楷體"/>
              </w:rPr>
            </w:pPr>
            <w:r w:rsidRPr="00CE6047">
              <w:rPr>
                <w:rFonts w:eastAsia="標楷體" w:cs="標楷體" w:hint="eastAsia"/>
              </w:rPr>
              <w:t>社會企業</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rPr>
              <w:t>ECL22D00A01</w:t>
            </w:r>
            <w:r w:rsidRPr="00CE6047">
              <w:rPr>
                <w:rFonts w:eastAsia="標楷體" w:hint="eastAsia"/>
              </w:rPr>
              <w:t>9</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cs="標楷體" w:hint="eastAsia"/>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napToGrid w:val="0"/>
              <w:spacing w:line="0" w:lineRule="atLeast"/>
              <w:jc w:val="center"/>
              <w:rPr>
                <w:rFonts w:eastAsia="標楷體"/>
                <w:sz w:val="21"/>
                <w:szCs w:val="21"/>
              </w:rPr>
            </w:pPr>
            <w:r w:rsidRPr="00CE6047">
              <w:rPr>
                <w:rFonts w:eastAsia="標楷體" w:hint="eastAsia"/>
                <w:sz w:val="21"/>
                <w:szCs w:val="21"/>
              </w:rPr>
              <w:t>2</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napToGrid w:val="0"/>
              <w:spacing w:line="0" w:lineRule="atLeast"/>
              <w:jc w:val="center"/>
              <w:rPr>
                <w:rFonts w:eastAsia="標楷體"/>
                <w:sz w:val="21"/>
                <w:szCs w:val="21"/>
              </w:rPr>
            </w:pPr>
            <w:r w:rsidRPr="00CE6047">
              <w:rPr>
                <w:rFonts w:eastAsia="標楷體" w:hint="eastAsia"/>
                <w:sz w:val="21"/>
                <w:szCs w:val="21"/>
              </w:rPr>
              <w:t>2</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hint="eastAsia"/>
                <w:sz w:val="21"/>
                <w:szCs w:val="21"/>
              </w:rPr>
              <w:t>2</w:t>
            </w:r>
            <w:r w:rsidRPr="00CE6047">
              <w:rPr>
                <w:rFonts w:eastAsia="標楷體" w:cs="標楷體" w:hint="eastAsia"/>
                <w:sz w:val="21"/>
                <w:szCs w:val="21"/>
              </w:rPr>
              <w:t>下</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widowControl/>
              <w:shd w:val="clear" w:color="auto" w:fill="F5F5F5"/>
              <w:spacing w:line="0" w:lineRule="atLeast"/>
              <w:jc w:val="both"/>
              <w:textAlignment w:val="top"/>
              <w:rPr>
                <w:rFonts w:eastAsia="標楷體"/>
                <w:sz w:val="20"/>
                <w:szCs w:val="20"/>
              </w:rPr>
            </w:pPr>
            <w:r w:rsidRPr="00CE6047">
              <w:rPr>
                <w:sz w:val="20"/>
                <w:szCs w:val="20"/>
              </w:rPr>
              <w:t>Social Enterprise</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both"/>
              <w:rPr>
                <w:rFonts w:eastAsia="標楷體" w:cs="標楷體"/>
              </w:rPr>
            </w:pPr>
            <w:r w:rsidRPr="00CE6047">
              <w:rPr>
                <w:rFonts w:eastAsia="標楷體" w:cs="標楷體" w:hint="eastAsia"/>
              </w:rPr>
              <w:t>策略創新與成長</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rPr>
              <w:t>ECL22D00A0</w:t>
            </w:r>
            <w:r w:rsidRPr="00CE6047">
              <w:rPr>
                <w:rFonts w:eastAsia="標楷體" w:hint="eastAsia"/>
              </w:rPr>
              <w:t>20</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cs="標楷體"/>
                <w:sz w:val="21"/>
                <w:szCs w:val="21"/>
              </w:rPr>
            </w:pPr>
            <w:r w:rsidRPr="00CE6047">
              <w:rPr>
                <w:rFonts w:eastAsia="標楷體" w:cs="標楷體" w:hint="eastAsia"/>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napToGrid w:val="0"/>
              <w:spacing w:line="0" w:lineRule="atLeast"/>
              <w:jc w:val="center"/>
              <w:rPr>
                <w:rFonts w:eastAsia="標楷體"/>
                <w:sz w:val="21"/>
                <w:szCs w:val="21"/>
              </w:rPr>
            </w:pPr>
            <w:r w:rsidRPr="00CE6047">
              <w:rPr>
                <w:rFonts w:eastAsia="標楷體" w:hint="eastAsia"/>
                <w:sz w:val="21"/>
                <w:szCs w:val="2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napToGrid w:val="0"/>
              <w:spacing w:line="0" w:lineRule="atLeast"/>
              <w:jc w:val="center"/>
              <w:rPr>
                <w:rFonts w:eastAsia="標楷體"/>
                <w:sz w:val="21"/>
                <w:szCs w:val="21"/>
              </w:rPr>
            </w:pPr>
            <w:r w:rsidRPr="00CE6047">
              <w:rPr>
                <w:rFonts w:eastAsia="標楷體" w:hint="eastAsia"/>
                <w:sz w:val="21"/>
                <w:szCs w:val="2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hint="eastAsia"/>
                <w:sz w:val="21"/>
                <w:szCs w:val="21"/>
              </w:rPr>
              <w:t>2</w:t>
            </w:r>
            <w:r w:rsidRPr="00CE6047">
              <w:rPr>
                <w:rFonts w:eastAsia="標楷體" w:hint="eastAsia"/>
                <w:sz w:val="21"/>
                <w:szCs w:val="2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widowControl/>
              <w:shd w:val="clear" w:color="auto" w:fill="F5F5F5"/>
              <w:spacing w:line="0" w:lineRule="atLeast"/>
              <w:textAlignment w:val="top"/>
              <w:rPr>
                <w:rFonts w:eastAsia="標楷體"/>
                <w:sz w:val="20"/>
                <w:szCs w:val="20"/>
              </w:rPr>
            </w:pPr>
            <w:r w:rsidRPr="00CE6047">
              <w:rPr>
                <w:sz w:val="20"/>
                <w:szCs w:val="20"/>
              </w:rPr>
              <w:t xml:space="preserve">Strategic Innovation </w:t>
            </w:r>
            <w:r w:rsidRPr="00CE6047">
              <w:rPr>
                <w:rFonts w:hint="eastAsia"/>
                <w:sz w:val="20"/>
                <w:szCs w:val="20"/>
              </w:rPr>
              <w:t>&amp;</w:t>
            </w:r>
            <w:r w:rsidRPr="00CE6047">
              <w:rPr>
                <w:sz w:val="20"/>
                <w:szCs w:val="20"/>
              </w:rPr>
              <w:t xml:space="preserve"> Growth Strategy</w:t>
            </w: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both"/>
              <w:rPr>
                <w:rFonts w:eastAsia="標楷體"/>
              </w:rPr>
            </w:pPr>
            <w:r w:rsidRPr="00CE6047">
              <w:rPr>
                <w:rFonts w:eastAsia="標楷體" w:cs="標楷體" w:hint="eastAsia"/>
              </w:rPr>
              <w:t>創新與創業管理</w:t>
            </w: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rPr>
              <w:t>ECL22D00A0</w:t>
            </w:r>
            <w:r w:rsidRPr="00CE6047">
              <w:rPr>
                <w:rFonts w:eastAsia="標楷體" w:hint="eastAsia"/>
              </w:rPr>
              <w:t>21</w:t>
            </w: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hint="eastAsia"/>
                <w:sz w:val="21"/>
                <w:szCs w:val="21"/>
              </w:rPr>
              <w:t>選</w:t>
            </w: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napToGrid w:val="0"/>
              <w:spacing w:line="0" w:lineRule="atLeast"/>
              <w:jc w:val="center"/>
              <w:rPr>
                <w:rFonts w:eastAsia="標楷體"/>
                <w:sz w:val="21"/>
                <w:szCs w:val="21"/>
              </w:rPr>
            </w:pPr>
            <w:r w:rsidRPr="00CE6047">
              <w:rPr>
                <w:rFonts w:eastAsia="標楷體"/>
                <w:sz w:val="21"/>
                <w:szCs w:val="21"/>
              </w:rPr>
              <w:t>3</w:t>
            </w: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napToGrid w:val="0"/>
              <w:spacing w:line="0" w:lineRule="atLeast"/>
              <w:jc w:val="center"/>
              <w:rPr>
                <w:rFonts w:eastAsia="標楷體"/>
                <w:sz w:val="21"/>
                <w:szCs w:val="21"/>
              </w:rPr>
            </w:pPr>
            <w:r w:rsidRPr="00CE6047">
              <w:rPr>
                <w:rFonts w:eastAsia="標楷體"/>
                <w:sz w:val="21"/>
                <w:szCs w:val="21"/>
              </w:rPr>
              <w:t>3</w:t>
            </w: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sz w:val="21"/>
                <w:szCs w:val="21"/>
              </w:rPr>
            </w:pPr>
            <w:r w:rsidRPr="00CE6047">
              <w:rPr>
                <w:rFonts w:eastAsia="標楷體"/>
                <w:sz w:val="21"/>
                <w:szCs w:val="21"/>
              </w:rPr>
              <w:t>2</w:t>
            </w:r>
            <w:r w:rsidRPr="00CE6047">
              <w:rPr>
                <w:rFonts w:eastAsia="標楷體" w:cs="標楷體" w:hint="eastAsia"/>
                <w:sz w:val="21"/>
                <w:szCs w:val="21"/>
              </w:rPr>
              <w:t>上</w:t>
            </w: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sz w:val="20"/>
                <w:szCs w:val="20"/>
              </w:rPr>
            </w:pPr>
            <w:r w:rsidRPr="00CE6047">
              <w:rPr>
                <w:sz w:val="20"/>
                <w:szCs w:val="20"/>
              </w:rPr>
              <w:t xml:space="preserve">Innovation Management </w:t>
            </w:r>
            <w:r w:rsidRPr="00CE6047">
              <w:rPr>
                <w:rFonts w:hint="eastAsia"/>
                <w:sz w:val="20"/>
                <w:szCs w:val="20"/>
              </w:rPr>
              <w:t>&amp;</w:t>
            </w:r>
            <w:r w:rsidRPr="00CE6047">
              <w:rPr>
                <w:sz w:val="20"/>
                <w:szCs w:val="20"/>
              </w:rPr>
              <w:t xml:space="preserve"> Entrepreneurship</w:t>
            </w:r>
            <w:bookmarkStart w:id="0" w:name="_GoBack"/>
            <w:bookmarkEnd w:id="0"/>
          </w:p>
        </w:tc>
        <w:tc>
          <w:tcPr>
            <w:tcW w:w="766"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sz w:val="20"/>
                <w:szCs w:val="20"/>
              </w:rPr>
            </w:pPr>
          </w:p>
        </w:tc>
      </w:tr>
      <w:tr w:rsidR="00CE6047" w:rsidRPr="00CE6047" w:rsidTr="00F52D05">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bCs/>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180A1F" w:rsidRPr="00CE6047" w:rsidRDefault="00180A1F" w:rsidP="00FD6706">
            <w:pPr>
              <w:widowControl/>
              <w:jc w:val="both"/>
              <w:rPr>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rPr>
            </w:pPr>
          </w:p>
        </w:tc>
        <w:tc>
          <w:tcPr>
            <w:tcW w:w="18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both"/>
              <w:rPr>
                <w:rFonts w:eastAsia="標楷體"/>
              </w:rPr>
            </w:pPr>
          </w:p>
        </w:tc>
        <w:tc>
          <w:tcPr>
            <w:tcW w:w="490"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p>
        </w:tc>
        <w:tc>
          <w:tcPr>
            <w:tcW w:w="434"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p>
        </w:tc>
        <w:tc>
          <w:tcPr>
            <w:tcW w:w="448"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p>
        </w:tc>
        <w:tc>
          <w:tcPr>
            <w:tcW w:w="657"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center"/>
              <w:rPr>
                <w:rFonts w:eastAsia="標楷體"/>
              </w:rPr>
            </w:pPr>
          </w:p>
        </w:tc>
        <w:tc>
          <w:tcPr>
            <w:tcW w:w="2422"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rPr>
                <w:rFonts w:eastAsia="標楷體"/>
                <w:sz w:val="20"/>
                <w:szCs w:val="20"/>
              </w:rPr>
            </w:pPr>
          </w:p>
        </w:tc>
        <w:tc>
          <w:tcPr>
            <w:tcW w:w="766" w:type="dxa"/>
            <w:tcBorders>
              <w:top w:val="single" w:sz="4" w:space="0" w:color="auto"/>
              <w:left w:val="single" w:sz="4" w:space="0" w:color="auto"/>
              <w:bottom w:val="single" w:sz="4" w:space="0" w:color="auto"/>
              <w:right w:val="single" w:sz="4" w:space="0" w:color="auto"/>
            </w:tcBorders>
            <w:vAlign w:val="center"/>
          </w:tcPr>
          <w:p w:rsidR="00180A1F" w:rsidRPr="00CE6047" w:rsidRDefault="00180A1F" w:rsidP="00BD6A98">
            <w:pPr>
              <w:spacing w:line="0" w:lineRule="atLeast"/>
              <w:jc w:val="both"/>
              <w:rPr>
                <w:bCs/>
                <w:sz w:val="18"/>
                <w:szCs w:val="18"/>
              </w:rPr>
            </w:pPr>
          </w:p>
        </w:tc>
      </w:tr>
    </w:tbl>
    <w:p w:rsidR="004E455E" w:rsidRPr="00CE6047" w:rsidRDefault="004E455E"/>
    <w:sectPr w:rsidR="004E455E" w:rsidRPr="00CE6047" w:rsidSect="004E455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78" w:rsidRDefault="00D75B78" w:rsidP="002543B9">
      <w:r>
        <w:separator/>
      </w:r>
    </w:p>
  </w:endnote>
  <w:endnote w:type="continuationSeparator" w:id="0">
    <w:p w:rsidR="00D75B78" w:rsidRDefault="00D75B78" w:rsidP="002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4940"/>
      <w:docPartObj>
        <w:docPartGallery w:val="Page Numbers (Bottom of Page)"/>
        <w:docPartUnique/>
      </w:docPartObj>
    </w:sdtPr>
    <w:sdtEndPr/>
    <w:sdtContent>
      <w:p w:rsidR="00AA6117" w:rsidRDefault="00D75B78">
        <w:pPr>
          <w:pStyle w:val="a7"/>
          <w:jc w:val="center"/>
        </w:pPr>
        <w:r>
          <w:fldChar w:fldCharType="begin"/>
        </w:r>
        <w:r>
          <w:instrText xml:space="preserve"> PAGE   \* MERGEFORMAT </w:instrText>
        </w:r>
        <w:r>
          <w:fldChar w:fldCharType="separate"/>
        </w:r>
        <w:r w:rsidR="006F46F1" w:rsidRPr="006F46F1">
          <w:rPr>
            <w:noProof/>
            <w:lang w:val="zh-TW"/>
          </w:rPr>
          <w:t>4</w:t>
        </w:r>
        <w:r>
          <w:rPr>
            <w:noProof/>
            <w:lang w:val="zh-TW"/>
          </w:rPr>
          <w:fldChar w:fldCharType="end"/>
        </w:r>
      </w:p>
    </w:sdtContent>
  </w:sdt>
  <w:p w:rsidR="00AA6117" w:rsidRDefault="00AA61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78" w:rsidRDefault="00D75B78" w:rsidP="002543B9">
      <w:r>
        <w:separator/>
      </w:r>
    </w:p>
  </w:footnote>
  <w:footnote w:type="continuationSeparator" w:id="0">
    <w:p w:rsidR="00D75B78" w:rsidRDefault="00D75B78" w:rsidP="0025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D70"/>
    <w:multiLevelType w:val="hybridMultilevel"/>
    <w:tmpl w:val="5BB836B6"/>
    <w:lvl w:ilvl="0" w:tplc="DCDED89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1F"/>
    <w:rsid w:val="000058D5"/>
    <w:rsid w:val="00033351"/>
    <w:rsid w:val="00053092"/>
    <w:rsid w:val="000E20C7"/>
    <w:rsid w:val="0013615B"/>
    <w:rsid w:val="0014543A"/>
    <w:rsid w:val="00180A1F"/>
    <w:rsid w:val="001967C0"/>
    <w:rsid w:val="001A1C48"/>
    <w:rsid w:val="002072C4"/>
    <w:rsid w:val="00244C6A"/>
    <w:rsid w:val="002543B9"/>
    <w:rsid w:val="002565D1"/>
    <w:rsid w:val="00264773"/>
    <w:rsid w:val="00296DE0"/>
    <w:rsid w:val="002B31B2"/>
    <w:rsid w:val="003153B9"/>
    <w:rsid w:val="00384BB3"/>
    <w:rsid w:val="003859F1"/>
    <w:rsid w:val="003F28D0"/>
    <w:rsid w:val="004007B2"/>
    <w:rsid w:val="00400FBD"/>
    <w:rsid w:val="00406EE6"/>
    <w:rsid w:val="0046294C"/>
    <w:rsid w:val="004E455E"/>
    <w:rsid w:val="005133FF"/>
    <w:rsid w:val="00563EE2"/>
    <w:rsid w:val="005B0F73"/>
    <w:rsid w:val="005F5D7A"/>
    <w:rsid w:val="00697720"/>
    <w:rsid w:val="006C2700"/>
    <w:rsid w:val="006F46F1"/>
    <w:rsid w:val="0070279F"/>
    <w:rsid w:val="00747B4D"/>
    <w:rsid w:val="008850EC"/>
    <w:rsid w:val="009340E4"/>
    <w:rsid w:val="009C3D1F"/>
    <w:rsid w:val="00A01CAD"/>
    <w:rsid w:val="00A1701A"/>
    <w:rsid w:val="00A31FDB"/>
    <w:rsid w:val="00AA6117"/>
    <w:rsid w:val="00B417BE"/>
    <w:rsid w:val="00BA6D93"/>
    <w:rsid w:val="00BD6A98"/>
    <w:rsid w:val="00C53204"/>
    <w:rsid w:val="00C764E3"/>
    <w:rsid w:val="00C84268"/>
    <w:rsid w:val="00CB55C1"/>
    <w:rsid w:val="00CE6047"/>
    <w:rsid w:val="00CF4FAC"/>
    <w:rsid w:val="00D75B78"/>
    <w:rsid w:val="00DC3D30"/>
    <w:rsid w:val="00DF55DB"/>
    <w:rsid w:val="00E72846"/>
    <w:rsid w:val="00F52D05"/>
    <w:rsid w:val="00FB7A85"/>
    <w:rsid w:val="00FD6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85"/>
    <w:pPr>
      <w:widowControl w:val="0"/>
    </w:pPr>
    <w:rPr>
      <w:kern w:val="2"/>
      <w:sz w:val="24"/>
      <w:szCs w:val="24"/>
    </w:rPr>
  </w:style>
  <w:style w:type="paragraph" w:styleId="1">
    <w:name w:val="heading 1"/>
    <w:basedOn w:val="a"/>
    <w:next w:val="a"/>
    <w:link w:val="10"/>
    <w:qFormat/>
    <w:rsid w:val="00400FB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7B4D"/>
    <w:rPr>
      <w:b/>
      <w:bCs/>
    </w:rPr>
  </w:style>
  <w:style w:type="paragraph" w:styleId="a4">
    <w:name w:val="List Paragraph"/>
    <w:basedOn w:val="a"/>
    <w:uiPriority w:val="34"/>
    <w:qFormat/>
    <w:rsid w:val="00747B4D"/>
    <w:pPr>
      <w:ind w:leftChars="200" w:left="480"/>
    </w:pPr>
  </w:style>
  <w:style w:type="character" w:customStyle="1" w:styleId="10">
    <w:name w:val="標題 1 字元"/>
    <w:link w:val="1"/>
    <w:rsid w:val="00400FBD"/>
    <w:rPr>
      <w:rFonts w:ascii="Cambria" w:eastAsia="新細明體" w:hAnsi="Cambria" w:cs="Times New Roman"/>
      <w:b/>
      <w:bCs/>
      <w:kern w:val="52"/>
      <w:sz w:val="52"/>
      <w:szCs w:val="52"/>
    </w:rPr>
  </w:style>
  <w:style w:type="paragraph" w:styleId="a5">
    <w:name w:val="header"/>
    <w:basedOn w:val="a"/>
    <w:link w:val="a6"/>
    <w:uiPriority w:val="99"/>
    <w:unhideWhenUsed/>
    <w:rsid w:val="002543B9"/>
    <w:pPr>
      <w:tabs>
        <w:tab w:val="center" w:pos="4153"/>
        <w:tab w:val="right" w:pos="8306"/>
      </w:tabs>
      <w:snapToGrid w:val="0"/>
    </w:pPr>
    <w:rPr>
      <w:sz w:val="20"/>
      <w:szCs w:val="20"/>
    </w:rPr>
  </w:style>
  <w:style w:type="character" w:customStyle="1" w:styleId="a6">
    <w:name w:val="頁首 字元"/>
    <w:link w:val="a5"/>
    <w:uiPriority w:val="99"/>
    <w:rsid w:val="002543B9"/>
    <w:rPr>
      <w:kern w:val="2"/>
    </w:rPr>
  </w:style>
  <w:style w:type="paragraph" w:styleId="a7">
    <w:name w:val="footer"/>
    <w:basedOn w:val="a"/>
    <w:link w:val="a8"/>
    <w:uiPriority w:val="99"/>
    <w:unhideWhenUsed/>
    <w:rsid w:val="002543B9"/>
    <w:pPr>
      <w:tabs>
        <w:tab w:val="center" w:pos="4153"/>
        <w:tab w:val="right" w:pos="8306"/>
      </w:tabs>
      <w:snapToGrid w:val="0"/>
    </w:pPr>
    <w:rPr>
      <w:sz w:val="20"/>
      <w:szCs w:val="20"/>
    </w:rPr>
  </w:style>
  <w:style w:type="character" w:customStyle="1" w:styleId="a8">
    <w:name w:val="頁尾 字元"/>
    <w:link w:val="a7"/>
    <w:uiPriority w:val="99"/>
    <w:rsid w:val="002543B9"/>
    <w:rPr>
      <w:kern w:val="2"/>
    </w:rPr>
  </w:style>
  <w:style w:type="paragraph" w:styleId="a9">
    <w:name w:val="Body Text Indent"/>
    <w:basedOn w:val="a"/>
    <w:link w:val="aa"/>
    <w:rsid w:val="00FB7A85"/>
    <w:pPr>
      <w:spacing w:after="120"/>
      <w:ind w:leftChars="200" w:left="480"/>
    </w:pPr>
  </w:style>
  <w:style w:type="character" w:customStyle="1" w:styleId="aa">
    <w:name w:val="本文縮排 字元"/>
    <w:link w:val="a9"/>
    <w:rsid w:val="00FB7A85"/>
    <w:rPr>
      <w:kern w:val="2"/>
      <w:sz w:val="24"/>
      <w:szCs w:val="24"/>
    </w:rPr>
  </w:style>
  <w:style w:type="character" w:customStyle="1" w:styleId="shorttext">
    <w:name w:val="short_text"/>
    <w:rsid w:val="00FB7A85"/>
  </w:style>
  <w:style w:type="character" w:styleId="ab">
    <w:name w:val="annotation reference"/>
    <w:rsid w:val="00FD6706"/>
    <w:rPr>
      <w:sz w:val="18"/>
      <w:szCs w:val="18"/>
    </w:rPr>
  </w:style>
  <w:style w:type="paragraph" w:styleId="ac">
    <w:name w:val="annotation text"/>
    <w:basedOn w:val="a"/>
    <w:link w:val="ad"/>
    <w:rsid w:val="00FD6706"/>
  </w:style>
  <w:style w:type="character" w:customStyle="1" w:styleId="ad">
    <w:name w:val="註解文字 字元"/>
    <w:link w:val="ac"/>
    <w:rsid w:val="00FD6706"/>
    <w:rPr>
      <w:kern w:val="2"/>
      <w:sz w:val="24"/>
      <w:szCs w:val="24"/>
    </w:rPr>
  </w:style>
  <w:style w:type="paragraph" w:styleId="ae">
    <w:name w:val="Balloon Text"/>
    <w:basedOn w:val="a"/>
    <w:link w:val="af"/>
    <w:uiPriority w:val="99"/>
    <w:semiHidden/>
    <w:unhideWhenUsed/>
    <w:rsid w:val="00FD6706"/>
    <w:rPr>
      <w:rFonts w:ascii="Cambria" w:hAnsi="Cambria"/>
      <w:sz w:val="18"/>
      <w:szCs w:val="18"/>
    </w:rPr>
  </w:style>
  <w:style w:type="character" w:customStyle="1" w:styleId="af">
    <w:name w:val="註解方塊文字 字元"/>
    <w:link w:val="ae"/>
    <w:uiPriority w:val="99"/>
    <w:semiHidden/>
    <w:rsid w:val="00FD6706"/>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85"/>
    <w:pPr>
      <w:widowControl w:val="0"/>
    </w:pPr>
    <w:rPr>
      <w:kern w:val="2"/>
      <w:sz w:val="24"/>
      <w:szCs w:val="24"/>
    </w:rPr>
  </w:style>
  <w:style w:type="paragraph" w:styleId="1">
    <w:name w:val="heading 1"/>
    <w:basedOn w:val="a"/>
    <w:next w:val="a"/>
    <w:link w:val="10"/>
    <w:qFormat/>
    <w:rsid w:val="00400FB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7B4D"/>
    <w:rPr>
      <w:b/>
      <w:bCs/>
    </w:rPr>
  </w:style>
  <w:style w:type="paragraph" w:styleId="a4">
    <w:name w:val="List Paragraph"/>
    <w:basedOn w:val="a"/>
    <w:uiPriority w:val="34"/>
    <w:qFormat/>
    <w:rsid w:val="00747B4D"/>
    <w:pPr>
      <w:ind w:leftChars="200" w:left="480"/>
    </w:pPr>
  </w:style>
  <w:style w:type="character" w:customStyle="1" w:styleId="10">
    <w:name w:val="標題 1 字元"/>
    <w:link w:val="1"/>
    <w:rsid w:val="00400FBD"/>
    <w:rPr>
      <w:rFonts w:ascii="Cambria" w:eastAsia="新細明體" w:hAnsi="Cambria" w:cs="Times New Roman"/>
      <w:b/>
      <w:bCs/>
      <w:kern w:val="52"/>
      <w:sz w:val="52"/>
      <w:szCs w:val="52"/>
    </w:rPr>
  </w:style>
  <w:style w:type="paragraph" w:styleId="a5">
    <w:name w:val="header"/>
    <w:basedOn w:val="a"/>
    <w:link w:val="a6"/>
    <w:uiPriority w:val="99"/>
    <w:unhideWhenUsed/>
    <w:rsid w:val="002543B9"/>
    <w:pPr>
      <w:tabs>
        <w:tab w:val="center" w:pos="4153"/>
        <w:tab w:val="right" w:pos="8306"/>
      </w:tabs>
      <w:snapToGrid w:val="0"/>
    </w:pPr>
    <w:rPr>
      <w:sz w:val="20"/>
      <w:szCs w:val="20"/>
    </w:rPr>
  </w:style>
  <w:style w:type="character" w:customStyle="1" w:styleId="a6">
    <w:name w:val="頁首 字元"/>
    <w:link w:val="a5"/>
    <w:uiPriority w:val="99"/>
    <w:rsid w:val="002543B9"/>
    <w:rPr>
      <w:kern w:val="2"/>
    </w:rPr>
  </w:style>
  <w:style w:type="paragraph" w:styleId="a7">
    <w:name w:val="footer"/>
    <w:basedOn w:val="a"/>
    <w:link w:val="a8"/>
    <w:uiPriority w:val="99"/>
    <w:unhideWhenUsed/>
    <w:rsid w:val="002543B9"/>
    <w:pPr>
      <w:tabs>
        <w:tab w:val="center" w:pos="4153"/>
        <w:tab w:val="right" w:pos="8306"/>
      </w:tabs>
      <w:snapToGrid w:val="0"/>
    </w:pPr>
    <w:rPr>
      <w:sz w:val="20"/>
      <w:szCs w:val="20"/>
    </w:rPr>
  </w:style>
  <w:style w:type="character" w:customStyle="1" w:styleId="a8">
    <w:name w:val="頁尾 字元"/>
    <w:link w:val="a7"/>
    <w:uiPriority w:val="99"/>
    <w:rsid w:val="002543B9"/>
    <w:rPr>
      <w:kern w:val="2"/>
    </w:rPr>
  </w:style>
  <w:style w:type="paragraph" w:styleId="a9">
    <w:name w:val="Body Text Indent"/>
    <w:basedOn w:val="a"/>
    <w:link w:val="aa"/>
    <w:rsid w:val="00FB7A85"/>
    <w:pPr>
      <w:spacing w:after="120"/>
      <w:ind w:leftChars="200" w:left="480"/>
    </w:pPr>
  </w:style>
  <w:style w:type="character" w:customStyle="1" w:styleId="aa">
    <w:name w:val="本文縮排 字元"/>
    <w:link w:val="a9"/>
    <w:rsid w:val="00FB7A85"/>
    <w:rPr>
      <w:kern w:val="2"/>
      <w:sz w:val="24"/>
      <w:szCs w:val="24"/>
    </w:rPr>
  </w:style>
  <w:style w:type="character" w:customStyle="1" w:styleId="shorttext">
    <w:name w:val="short_text"/>
    <w:rsid w:val="00FB7A85"/>
  </w:style>
  <w:style w:type="character" w:styleId="ab">
    <w:name w:val="annotation reference"/>
    <w:rsid w:val="00FD6706"/>
    <w:rPr>
      <w:sz w:val="18"/>
      <w:szCs w:val="18"/>
    </w:rPr>
  </w:style>
  <w:style w:type="paragraph" w:styleId="ac">
    <w:name w:val="annotation text"/>
    <w:basedOn w:val="a"/>
    <w:link w:val="ad"/>
    <w:rsid w:val="00FD6706"/>
  </w:style>
  <w:style w:type="character" w:customStyle="1" w:styleId="ad">
    <w:name w:val="註解文字 字元"/>
    <w:link w:val="ac"/>
    <w:rsid w:val="00FD6706"/>
    <w:rPr>
      <w:kern w:val="2"/>
      <w:sz w:val="24"/>
      <w:szCs w:val="24"/>
    </w:rPr>
  </w:style>
  <w:style w:type="paragraph" w:styleId="ae">
    <w:name w:val="Balloon Text"/>
    <w:basedOn w:val="a"/>
    <w:link w:val="af"/>
    <w:uiPriority w:val="99"/>
    <w:semiHidden/>
    <w:unhideWhenUsed/>
    <w:rsid w:val="00FD6706"/>
    <w:rPr>
      <w:rFonts w:ascii="Cambria" w:hAnsi="Cambria"/>
      <w:sz w:val="18"/>
      <w:szCs w:val="18"/>
    </w:rPr>
  </w:style>
  <w:style w:type="character" w:customStyle="1" w:styleId="af">
    <w:name w:val="註解方塊文字 字元"/>
    <w:link w:val="ae"/>
    <w:uiPriority w:val="99"/>
    <w:semiHidden/>
    <w:rsid w:val="00FD670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user</cp:lastModifiedBy>
  <cp:revision>4</cp:revision>
  <cp:lastPrinted>2015-11-20T03:12:00Z</cp:lastPrinted>
  <dcterms:created xsi:type="dcterms:W3CDTF">2015-11-20T03:12:00Z</dcterms:created>
  <dcterms:modified xsi:type="dcterms:W3CDTF">2015-11-20T03:12:00Z</dcterms:modified>
</cp:coreProperties>
</file>