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7C" w:rsidRDefault="001D3F9A" w:rsidP="00772AB1">
      <w:pPr>
        <w:spacing w:line="480" w:lineRule="exact"/>
        <w:jc w:val="center"/>
        <w:rPr>
          <w:rFonts w:ascii="標楷體" w:eastAsia="標楷體" w:hAnsi="標楷體" w:hint="eastAsia"/>
          <w:b/>
          <w:color w:val="000000"/>
          <w:sz w:val="36"/>
          <w:szCs w:val="36"/>
        </w:rPr>
      </w:pPr>
      <w:r w:rsidRPr="001D3F9A">
        <w:rPr>
          <w:rFonts w:ascii="標楷體" w:eastAsia="標楷體" w:hAnsi="標楷體" w:hint="eastAsia"/>
          <w:b/>
          <w:sz w:val="36"/>
          <w:szCs w:val="36"/>
        </w:rPr>
        <w:t>服務產業管理數位行銷創新應用學程</w:t>
      </w:r>
      <w:r w:rsidR="003A5AA3" w:rsidRPr="001D3F9A">
        <w:rPr>
          <w:rFonts w:ascii="標楷體" w:eastAsia="標楷體" w:hAnsi="標楷體" w:hint="eastAsia"/>
          <w:b/>
          <w:color w:val="000000"/>
          <w:sz w:val="36"/>
          <w:szCs w:val="36"/>
        </w:rPr>
        <w:t>修習說明</w:t>
      </w:r>
    </w:p>
    <w:p w:rsidR="00840B74" w:rsidRDefault="00840B74" w:rsidP="00840B74">
      <w:pPr>
        <w:jc w:val="right"/>
        <w:rPr>
          <w:rFonts w:eastAsia="標楷體" w:hAnsi="標楷體" w:hint="eastAsia"/>
          <w:sz w:val="20"/>
          <w:szCs w:val="20"/>
        </w:rPr>
      </w:pPr>
      <w:bookmarkStart w:id="0" w:name="_GoBack"/>
      <w:bookmarkEnd w:id="0"/>
    </w:p>
    <w:p w:rsidR="00840B74" w:rsidRPr="00840B74" w:rsidRDefault="00840B74" w:rsidP="00840B74">
      <w:pPr>
        <w:jc w:val="right"/>
        <w:rPr>
          <w:rFonts w:ascii="標楷體" w:eastAsia="標楷體" w:hAnsi="標楷體"/>
          <w:sz w:val="20"/>
          <w:szCs w:val="20"/>
        </w:rPr>
      </w:pPr>
      <w:r>
        <w:rPr>
          <w:rFonts w:eastAsia="標楷體" w:hAnsi="標楷體" w:hint="eastAsia"/>
          <w:sz w:val="20"/>
          <w:szCs w:val="20"/>
        </w:rPr>
        <w:t>103</w:t>
      </w:r>
      <w:r>
        <w:rPr>
          <w:rFonts w:eastAsia="標楷體" w:hAnsi="標楷體" w:hint="eastAsia"/>
          <w:sz w:val="20"/>
          <w:szCs w:val="20"/>
        </w:rPr>
        <w:t>學年度第</w:t>
      </w:r>
      <w:r>
        <w:rPr>
          <w:rFonts w:eastAsia="標楷體" w:hAnsi="標楷體" w:hint="eastAsia"/>
          <w:sz w:val="20"/>
          <w:szCs w:val="20"/>
        </w:rPr>
        <w:t>1</w:t>
      </w:r>
      <w:r>
        <w:rPr>
          <w:rFonts w:eastAsia="標楷體" w:hAnsi="標楷體" w:hint="eastAsia"/>
          <w:sz w:val="20"/>
          <w:szCs w:val="20"/>
        </w:rPr>
        <w:t>學期第</w:t>
      </w:r>
      <w:r>
        <w:rPr>
          <w:rFonts w:eastAsia="標楷體" w:hAnsi="標楷體" w:hint="eastAsia"/>
          <w:sz w:val="20"/>
          <w:szCs w:val="20"/>
        </w:rPr>
        <w:t>1</w:t>
      </w:r>
      <w:r>
        <w:rPr>
          <w:rFonts w:eastAsia="標楷體" w:hAnsi="標楷體" w:hint="eastAsia"/>
          <w:sz w:val="20"/>
          <w:szCs w:val="20"/>
        </w:rPr>
        <w:t>次校課程會議通過</w:t>
      </w:r>
      <w:r>
        <w:rPr>
          <w:rFonts w:eastAsia="標楷體" w:hAnsi="標楷體" w:hint="eastAsia"/>
          <w:sz w:val="20"/>
          <w:szCs w:val="20"/>
        </w:rPr>
        <w:t>(103.11.06)</w:t>
      </w:r>
    </w:p>
    <w:p w:rsidR="008D6B98" w:rsidRPr="00772AB1" w:rsidRDefault="00F330BD" w:rsidP="00772AB1">
      <w:pPr>
        <w:spacing w:beforeLines="50" w:before="180"/>
        <w:jc w:val="both"/>
        <w:outlineLvl w:val="1"/>
        <w:rPr>
          <w:rFonts w:ascii="標楷體" w:eastAsia="標楷體" w:hAnsi="標楷體"/>
          <w:b/>
          <w:sz w:val="28"/>
        </w:rPr>
      </w:pPr>
      <w:r w:rsidRPr="00772AB1">
        <w:rPr>
          <w:rFonts w:ascii="標楷體" w:eastAsia="標楷體" w:hAnsi="標楷體" w:hint="eastAsia"/>
          <w:b/>
          <w:sz w:val="28"/>
        </w:rPr>
        <w:t>一、</w:t>
      </w:r>
      <w:proofErr w:type="gramStart"/>
      <w:r w:rsidRPr="00772AB1">
        <w:rPr>
          <w:rFonts w:ascii="標楷體" w:eastAsia="標楷體" w:hAnsi="標楷體" w:hint="eastAsia"/>
          <w:b/>
          <w:sz w:val="28"/>
        </w:rPr>
        <w:t>參訓學生</w:t>
      </w:r>
      <w:proofErr w:type="gramEnd"/>
      <w:r w:rsidRPr="00772AB1">
        <w:rPr>
          <w:rFonts w:ascii="標楷體" w:eastAsia="標楷體" w:hAnsi="標楷體" w:hint="eastAsia"/>
          <w:b/>
          <w:sz w:val="28"/>
        </w:rPr>
        <w:t>甄選條件</w:t>
      </w:r>
      <w:r w:rsidR="008D6B98" w:rsidRPr="00772AB1">
        <w:rPr>
          <w:rFonts w:ascii="標楷體" w:eastAsia="標楷體" w:hAnsi="標楷體" w:hint="eastAsia"/>
          <w:b/>
          <w:sz w:val="28"/>
        </w:rPr>
        <w:t>：</w:t>
      </w:r>
    </w:p>
    <w:p w:rsidR="00365871" w:rsidRPr="0030686E" w:rsidRDefault="0073315E" w:rsidP="0030686E">
      <w:pPr>
        <w:spacing w:line="480" w:lineRule="exact"/>
        <w:ind w:firstLineChars="250" w:firstLine="700"/>
        <w:jc w:val="both"/>
        <w:outlineLvl w:val="1"/>
        <w:rPr>
          <w:rFonts w:ascii="標楷體" w:eastAsia="標楷體" w:hAnsi="標楷體"/>
          <w:b/>
          <w:sz w:val="28"/>
          <w:szCs w:val="28"/>
        </w:rPr>
      </w:pPr>
      <w:r w:rsidRPr="0030686E">
        <w:rPr>
          <w:rFonts w:eastAsia="標楷體" w:hAnsi="標楷體"/>
          <w:sz w:val="28"/>
          <w:szCs w:val="28"/>
        </w:rPr>
        <w:t>本校人文學院（美術產業學系、英美語文學系、身心整合與運動休閒產業學系、華語文學系）、師範學院（社教系、特教系</w:t>
      </w:r>
      <w:r w:rsidR="005B6FEC">
        <w:rPr>
          <w:rFonts w:eastAsia="標楷體" w:hAnsi="標楷體" w:hint="eastAsia"/>
          <w:sz w:val="28"/>
          <w:szCs w:val="28"/>
        </w:rPr>
        <w:t>、幼教系</w:t>
      </w:r>
      <w:r w:rsidRPr="0030686E">
        <w:rPr>
          <w:rFonts w:eastAsia="標楷體" w:hAnsi="標楷體"/>
          <w:sz w:val="28"/>
          <w:szCs w:val="28"/>
        </w:rPr>
        <w:t>）以及理工學院（資管系、資工系、</w:t>
      </w:r>
      <w:r w:rsidRPr="0030686E">
        <w:rPr>
          <w:rFonts w:eastAsia="標楷體"/>
          <w:sz w:val="28"/>
          <w:szCs w:val="28"/>
        </w:rPr>
        <w:t xml:space="preserve"> </w:t>
      </w:r>
      <w:r w:rsidR="00505CBD" w:rsidRPr="0030686E">
        <w:rPr>
          <w:rFonts w:eastAsia="標楷體" w:hAnsi="標楷體"/>
          <w:sz w:val="28"/>
          <w:szCs w:val="28"/>
        </w:rPr>
        <w:t>應用科學系、生命科學系、數學系）大</w:t>
      </w:r>
      <w:r w:rsidR="00505CBD" w:rsidRPr="0030686E">
        <w:rPr>
          <w:rFonts w:eastAsia="標楷體" w:hAnsi="標楷體" w:hint="eastAsia"/>
          <w:sz w:val="28"/>
          <w:szCs w:val="28"/>
        </w:rPr>
        <w:t>三、大四</w:t>
      </w:r>
      <w:r w:rsidRPr="0030686E">
        <w:rPr>
          <w:rFonts w:eastAsia="標楷體" w:hAnsi="標楷體"/>
          <w:sz w:val="28"/>
          <w:szCs w:val="28"/>
        </w:rPr>
        <w:t>對於從事與服務</w:t>
      </w:r>
      <w:r w:rsidRPr="0030686E">
        <w:rPr>
          <w:rFonts w:eastAsia="標楷體" w:hAnsi="標楷體"/>
          <w:bCs/>
          <w:sz w:val="28"/>
          <w:szCs w:val="28"/>
        </w:rPr>
        <w:t>產業資通訊應用</w:t>
      </w:r>
      <w:r w:rsidRPr="0030686E">
        <w:rPr>
          <w:rFonts w:eastAsia="標楷體" w:hAnsi="標楷體"/>
          <w:sz w:val="28"/>
          <w:szCs w:val="28"/>
        </w:rPr>
        <w:t>有興趣的</w:t>
      </w:r>
      <w:proofErr w:type="gramStart"/>
      <w:r w:rsidRPr="0030686E">
        <w:rPr>
          <w:rFonts w:eastAsia="標楷體" w:hAnsi="標楷體"/>
          <w:sz w:val="28"/>
          <w:szCs w:val="28"/>
        </w:rPr>
        <w:t>學生均為本</w:t>
      </w:r>
      <w:proofErr w:type="gramEnd"/>
      <w:r w:rsidRPr="0030686E">
        <w:rPr>
          <w:rFonts w:eastAsia="標楷體" w:hAnsi="標楷體"/>
          <w:sz w:val="28"/>
          <w:szCs w:val="28"/>
        </w:rPr>
        <w:t>就業學程培訓之學員。</w:t>
      </w:r>
    </w:p>
    <w:p w:rsidR="008D6B98" w:rsidRPr="00772AB1" w:rsidRDefault="001633C0" w:rsidP="00772AB1">
      <w:pPr>
        <w:spacing w:beforeLines="50" w:before="180"/>
        <w:jc w:val="both"/>
        <w:outlineLvl w:val="1"/>
        <w:rPr>
          <w:rFonts w:ascii="標楷體" w:eastAsia="標楷體" w:hAnsi="標楷體"/>
          <w:b/>
          <w:sz w:val="28"/>
        </w:rPr>
      </w:pPr>
      <w:r w:rsidRPr="00772AB1">
        <w:rPr>
          <w:rFonts w:ascii="標楷體" w:eastAsia="標楷體" w:hAnsi="標楷體" w:hint="eastAsia"/>
          <w:b/>
          <w:sz w:val="28"/>
        </w:rPr>
        <w:t>二、本學程的計畫目標</w:t>
      </w:r>
    </w:p>
    <w:p w:rsidR="00C7303B" w:rsidRPr="00A50840" w:rsidRDefault="00C7303B" w:rsidP="00C7303B">
      <w:pPr>
        <w:spacing w:line="480" w:lineRule="exact"/>
        <w:ind w:left="709"/>
        <w:jc w:val="both"/>
        <w:outlineLvl w:val="1"/>
        <w:rPr>
          <w:rFonts w:eastAsia="標楷體"/>
          <w:sz w:val="28"/>
          <w:szCs w:val="28"/>
        </w:rPr>
      </w:pPr>
      <w:r w:rsidRPr="00A50840">
        <w:rPr>
          <w:rFonts w:eastAsia="標楷體" w:hAnsi="標楷體"/>
          <w:sz w:val="28"/>
          <w:szCs w:val="28"/>
        </w:rPr>
        <w:t>本學程的計畫目標主要有二：</w:t>
      </w:r>
    </w:p>
    <w:p w:rsidR="00C7303B" w:rsidRPr="00A50840" w:rsidRDefault="00C7303B" w:rsidP="00A642E4">
      <w:pPr>
        <w:ind w:left="709"/>
        <w:jc w:val="both"/>
        <w:outlineLvl w:val="1"/>
        <w:rPr>
          <w:rFonts w:eastAsia="標楷體"/>
          <w:sz w:val="28"/>
          <w:szCs w:val="28"/>
          <w:u w:val="single"/>
        </w:rPr>
      </w:pPr>
      <w:r w:rsidRPr="00A50840">
        <w:rPr>
          <w:rFonts w:eastAsia="標楷體"/>
          <w:sz w:val="28"/>
          <w:szCs w:val="28"/>
          <w:u w:val="single"/>
        </w:rPr>
        <w:t>1.</w:t>
      </w:r>
      <w:r w:rsidRPr="00A50840">
        <w:rPr>
          <w:rFonts w:eastAsia="標楷體" w:hAnsi="標楷體"/>
          <w:sz w:val="28"/>
          <w:szCs w:val="28"/>
          <w:u w:val="single"/>
        </w:rPr>
        <w:t>基礎扎根，培訓產業須求人才</w:t>
      </w:r>
    </w:p>
    <w:p w:rsidR="00C7303B" w:rsidRPr="00A50840" w:rsidRDefault="00C7303B" w:rsidP="00C7303B">
      <w:pPr>
        <w:spacing w:line="480" w:lineRule="exact"/>
        <w:ind w:left="709" w:firstLineChars="201" w:firstLine="563"/>
        <w:jc w:val="both"/>
        <w:outlineLvl w:val="1"/>
        <w:rPr>
          <w:rFonts w:eastAsia="標楷體"/>
          <w:sz w:val="28"/>
          <w:szCs w:val="28"/>
        </w:rPr>
      </w:pPr>
      <w:bookmarkStart w:id="1" w:name="OLE_LINK2"/>
      <w:bookmarkStart w:id="2" w:name="OLE_LINK3"/>
      <w:r w:rsidRPr="00A50840">
        <w:rPr>
          <w:rFonts w:eastAsia="標楷體" w:hAnsi="標楷體"/>
          <w:bCs/>
          <w:sz w:val="28"/>
          <w:szCs w:val="28"/>
        </w:rPr>
        <w:t>服務產業</w:t>
      </w:r>
      <w:bookmarkEnd w:id="1"/>
      <w:bookmarkEnd w:id="2"/>
      <w:r w:rsidRPr="00A50840">
        <w:rPr>
          <w:rFonts w:eastAsia="標楷體" w:hAnsi="標楷體"/>
          <w:bCs/>
          <w:sz w:val="28"/>
          <w:szCs w:val="28"/>
        </w:rPr>
        <w:t>要</w:t>
      </w:r>
      <w:r w:rsidRPr="00A50840">
        <w:rPr>
          <w:rFonts w:eastAsia="標楷體" w:hAnsi="標楷體"/>
          <w:sz w:val="28"/>
          <w:szCs w:val="28"/>
        </w:rPr>
        <w:t>如何運用資通訊技術來強化在競爭環境下的競爭優勢或是創新變革，已是近年來服務產業的發展重點，尤其是對於那些能充分運用資通訊技術於產業管理實務的人才，儼然成為服務</w:t>
      </w:r>
      <w:r w:rsidRPr="00A50840">
        <w:rPr>
          <w:rFonts w:eastAsia="標楷體" w:hAnsi="標楷體"/>
          <w:bCs/>
          <w:sz w:val="28"/>
          <w:szCs w:val="28"/>
        </w:rPr>
        <w:t>產業</w:t>
      </w:r>
      <w:r w:rsidRPr="00A50840">
        <w:rPr>
          <w:rFonts w:eastAsia="標楷體" w:hAnsi="標楷體"/>
          <w:sz w:val="28"/>
          <w:szCs w:val="28"/>
        </w:rPr>
        <w:t>中最炙手可熱的就業需求。透過本</w:t>
      </w:r>
      <w:proofErr w:type="gramStart"/>
      <w:r w:rsidRPr="00A50840">
        <w:rPr>
          <w:rFonts w:eastAsia="標楷體" w:hAnsi="標楷體"/>
          <w:sz w:val="28"/>
          <w:szCs w:val="28"/>
        </w:rPr>
        <w:t>學程所設計</w:t>
      </w:r>
      <w:proofErr w:type="gramEnd"/>
      <w:r w:rsidRPr="00A50840">
        <w:rPr>
          <w:rFonts w:eastAsia="標楷體" w:hAnsi="標楷體"/>
          <w:sz w:val="28"/>
          <w:szCs w:val="28"/>
        </w:rPr>
        <w:t>的扎根課程，可以讓參與學程的學員了解到如何在服務</w:t>
      </w:r>
      <w:r w:rsidRPr="00A50840">
        <w:rPr>
          <w:rFonts w:eastAsia="標楷體" w:hAnsi="標楷體"/>
          <w:bCs/>
          <w:sz w:val="28"/>
          <w:szCs w:val="28"/>
        </w:rPr>
        <w:t>產業</w:t>
      </w:r>
      <w:r w:rsidRPr="00A50840">
        <w:rPr>
          <w:rFonts w:eastAsia="標楷體" w:hAnsi="標楷體"/>
          <w:sz w:val="28"/>
          <w:szCs w:val="28"/>
        </w:rPr>
        <w:t>中充分地運用資通訊的相關技術；以及讓參與的學員了解到產業管理的創新思維，同時也可以結合管理證照的養成，訓練出符合產業需求的人才。</w:t>
      </w:r>
    </w:p>
    <w:p w:rsidR="00C7303B" w:rsidRPr="00A50840" w:rsidRDefault="00C7303B" w:rsidP="00A642E4">
      <w:pPr>
        <w:ind w:left="709"/>
        <w:jc w:val="both"/>
        <w:outlineLvl w:val="1"/>
        <w:rPr>
          <w:rFonts w:eastAsia="標楷體"/>
          <w:sz w:val="28"/>
          <w:szCs w:val="28"/>
          <w:u w:val="single"/>
        </w:rPr>
      </w:pPr>
      <w:r w:rsidRPr="00A50840">
        <w:rPr>
          <w:rFonts w:eastAsia="標楷體"/>
          <w:sz w:val="28"/>
          <w:szCs w:val="28"/>
          <w:u w:val="single"/>
        </w:rPr>
        <w:t>2.</w:t>
      </w:r>
      <w:r w:rsidRPr="00A642E4">
        <w:rPr>
          <w:rFonts w:eastAsia="標楷體"/>
          <w:sz w:val="28"/>
          <w:szCs w:val="28"/>
          <w:u w:val="single"/>
        </w:rPr>
        <w:t>實作演練，接軌就業最後</w:t>
      </w:r>
      <w:proofErr w:type="gramStart"/>
      <w:r w:rsidRPr="00A642E4">
        <w:rPr>
          <w:rFonts w:eastAsia="標楷體"/>
          <w:sz w:val="28"/>
          <w:szCs w:val="28"/>
          <w:u w:val="single"/>
        </w:rPr>
        <w:t>一</w:t>
      </w:r>
      <w:proofErr w:type="gramEnd"/>
      <w:r w:rsidRPr="00A642E4">
        <w:rPr>
          <w:rFonts w:eastAsia="標楷體"/>
          <w:sz w:val="28"/>
          <w:szCs w:val="28"/>
          <w:u w:val="single"/>
        </w:rPr>
        <w:t>哩</w:t>
      </w:r>
    </w:p>
    <w:p w:rsidR="00C7303B" w:rsidRPr="00A50840" w:rsidRDefault="00C7303B" w:rsidP="00C7303B">
      <w:pPr>
        <w:spacing w:line="480" w:lineRule="exact"/>
        <w:ind w:left="709" w:firstLineChars="201" w:firstLine="563"/>
        <w:jc w:val="both"/>
        <w:outlineLvl w:val="1"/>
        <w:rPr>
          <w:rFonts w:eastAsia="標楷體"/>
          <w:sz w:val="28"/>
          <w:szCs w:val="28"/>
        </w:rPr>
      </w:pPr>
      <w:r w:rsidRPr="00A50840">
        <w:rPr>
          <w:rFonts w:eastAsia="標楷體" w:hAnsi="標楷體"/>
          <w:sz w:val="28"/>
          <w:szCs w:val="28"/>
        </w:rPr>
        <w:t>因</w:t>
      </w:r>
      <w:proofErr w:type="gramStart"/>
      <w:r w:rsidRPr="00A50840">
        <w:rPr>
          <w:rFonts w:eastAsia="標楷體" w:hAnsi="標楷體"/>
          <w:sz w:val="26"/>
          <w:szCs w:val="26"/>
        </w:rPr>
        <w:t>臺</w:t>
      </w:r>
      <w:proofErr w:type="gramEnd"/>
      <w:r w:rsidRPr="00A50840">
        <w:rPr>
          <w:rFonts w:eastAsia="標楷體" w:hAnsi="標楷體"/>
          <w:sz w:val="26"/>
          <w:szCs w:val="26"/>
        </w:rPr>
        <w:t>東</w:t>
      </w:r>
      <w:r w:rsidRPr="00A50840">
        <w:rPr>
          <w:rFonts w:eastAsia="標楷體" w:hAnsi="標楷體"/>
          <w:sz w:val="28"/>
          <w:szCs w:val="28"/>
        </w:rPr>
        <w:t>大學僅有師範學院、人文學院以及理工學院的學生，過去學生苦無機會可以接觸到各類服務性產業，對於不同產業的發展趨勢以及就業能力的需求等感到相當的陌生；透過這個學程的開設，將可以打開</w:t>
      </w:r>
      <w:proofErr w:type="gramStart"/>
      <w:r w:rsidRPr="00A50840">
        <w:rPr>
          <w:rFonts w:eastAsia="標楷體" w:hAnsi="標楷體"/>
          <w:sz w:val="28"/>
          <w:szCs w:val="28"/>
        </w:rPr>
        <w:t>臺</w:t>
      </w:r>
      <w:proofErr w:type="gramEnd"/>
      <w:r w:rsidRPr="00A50840">
        <w:rPr>
          <w:rFonts w:eastAsia="標楷體" w:hAnsi="標楷體"/>
          <w:sz w:val="28"/>
          <w:szCs w:val="28"/>
        </w:rPr>
        <w:t>東大學學生的視野。</w:t>
      </w:r>
      <w:proofErr w:type="gramStart"/>
      <w:r w:rsidRPr="00A50840">
        <w:rPr>
          <w:rFonts w:eastAsia="標楷體" w:hAnsi="標楷體"/>
          <w:sz w:val="28"/>
          <w:szCs w:val="28"/>
        </w:rPr>
        <w:t>此學程</w:t>
      </w:r>
      <w:proofErr w:type="gramEnd"/>
      <w:r w:rsidRPr="00A50840">
        <w:rPr>
          <w:rFonts w:eastAsia="標楷體" w:hAnsi="標楷體"/>
          <w:sz w:val="28"/>
          <w:szCs w:val="28"/>
        </w:rPr>
        <w:t>的職場實習部份，除了可以讓學生更務實地體會服務</w:t>
      </w:r>
      <w:r w:rsidRPr="00A50840">
        <w:rPr>
          <w:rFonts w:eastAsia="標楷體" w:hAnsi="標楷體"/>
          <w:bCs/>
          <w:sz w:val="28"/>
          <w:szCs w:val="28"/>
        </w:rPr>
        <w:t>產業</w:t>
      </w:r>
      <w:r w:rsidRPr="00A50840">
        <w:rPr>
          <w:rFonts w:eastAsia="標楷體" w:hAnsi="標楷體"/>
          <w:sz w:val="28"/>
          <w:szCs w:val="28"/>
        </w:rPr>
        <w:t>的特質，也可以讓學生對</w:t>
      </w:r>
      <w:proofErr w:type="gramStart"/>
      <w:r w:rsidRPr="00A50840">
        <w:rPr>
          <w:rFonts w:eastAsia="標楷體" w:hAnsi="標楷體"/>
          <w:sz w:val="28"/>
          <w:szCs w:val="28"/>
        </w:rPr>
        <w:t>學程所介紹</w:t>
      </w:r>
      <w:proofErr w:type="gramEnd"/>
      <w:r w:rsidRPr="00A50840">
        <w:rPr>
          <w:rFonts w:eastAsia="標楷體" w:hAnsi="標楷體"/>
          <w:sz w:val="28"/>
          <w:szCs w:val="28"/>
        </w:rPr>
        <w:t>的學理與知識得以</w:t>
      </w:r>
      <w:proofErr w:type="gramStart"/>
      <w:r w:rsidRPr="00A50840">
        <w:rPr>
          <w:rFonts w:eastAsia="標楷體" w:hAnsi="標楷體"/>
          <w:sz w:val="28"/>
          <w:szCs w:val="28"/>
        </w:rPr>
        <w:t>實際映</w:t>
      </w:r>
      <w:proofErr w:type="gramEnd"/>
      <w:r w:rsidRPr="00A50840">
        <w:rPr>
          <w:rFonts w:eastAsia="標楷體" w:hAnsi="標楷體"/>
          <w:sz w:val="28"/>
          <w:szCs w:val="28"/>
        </w:rPr>
        <w:t>證、實際體驗，透過本學程特有的異地場域的實習更能夠讓參與學程的學員有相當務實的演練，如此將可落實</w:t>
      </w:r>
      <w:proofErr w:type="gramStart"/>
      <w:r w:rsidRPr="00A50840">
        <w:rPr>
          <w:rFonts w:eastAsia="標楷體" w:hAnsi="標楷體"/>
          <w:sz w:val="28"/>
          <w:szCs w:val="28"/>
        </w:rPr>
        <w:t>接軌職場</w:t>
      </w:r>
      <w:proofErr w:type="gramEnd"/>
      <w:r w:rsidRPr="00A50840">
        <w:rPr>
          <w:rFonts w:eastAsia="標楷體" w:hAnsi="標楷體"/>
          <w:sz w:val="28"/>
          <w:szCs w:val="28"/>
        </w:rPr>
        <w:t>就業的最後</w:t>
      </w:r>
      <w:proofErr w:type="gramStart"/>
      <w:r w:rsidRPr="00A50840">
        <w:rPr>
          <w:rFonts w:eastAsia="標楷體" w:hAnsi="標楷體"/>
          <w:sz w:val="28"/>
          <w:szCs w:val="28"/>
        </w:rPr>
        <w:t>一</w:t>
      </w:r>
      <w:proofErr w:type="gramEnd"/>
      <w:r w:rsidRPr="00A50840">
        <w:rPr>
          <w:rFonts w:eastAsia="標楷體" w:hAnsi="標楷體"/>
          <w:sz w:val="28"/>
          <w:szCs w:val="28"/>
        </w:rPr>
        <w:t>哩。</w:t>
      </w:r>
    </w:p>
    <w:p w:rsidR="008A1D70" w:rsidRPr="00772AB1" w:rsidRDefault="008D6B98" w:rsidP="00772AB1">
      <w:pPr>
        <w:spacing w:beforeLines="50" w:before="180"/>
        <w:jc w:val="both"/>
        <w:outlineLvl w:val="1"/>
        <w:rPr>
          <w:rFonts w:ascii="標楷體" w:eastAsia="標楷體" w:hAnsi="標楷體"/>
          <w:b/>
          <w:sz w:val="28"/>
        </w:rPr>
      </w:pPr>
      <w:r w:rsidRPr="00772AB1">
        <w:rPr>
          <w:rFonts w:ascii="標楷體" w:eastAsia="標楷體" w:hAnsi="標楷體" w:hint="eastAsia"/>
          <w:b/>
          <w:sz w:val="28"/>
        </w:rPr>
        <w:t>三、</w:t>
      </w:r>
      <w:r w:rsidR="008A1D70" w:rsidRPr="00772AB1">
        <w:rPr>
          <w:rFonts w:ascii="標楷體" w:eastAsia="標楷體" w:hAnsi="標楷體" w:hint="eastAsia"/>
          <w:b/>
          <w:sz w:val="28"/>
        </w:rPr>
        <w:t>課程實施方式</w:t>
      </w:r>
    </w:p>
    <w:p w:rsidR="00C7303B" w:rsidRPr="00A50840" w:rsidRDefault="00C7303B" w:rsidP="00C7303B">
      <w:pPr>
        <w:spacing w:line="480" w:lineRule="exact"/>
        <w:ind w:left="2400" w:hanging="1420"/>
        <w:jc w:val="both"/>
        <w:outlineLvl w:val="1"/>
        <w:rPr>
          <w:rFonts w:eastAsia="標楷體"/>
          <w:sz w:val="28"/>
          <w:szCs w:val="28"/>
        </w:rPr>
      </w:pPr>
      <w:r w:rsidRPr="00A50840">
        <w:rPr>
          <w:rFonts w:eastAsia="標楷體" w:hAnsi="標楷體"/>
          <w:sz w:val="28"/>
          <w:szCs w:val="28"/>
        </w:rPr>
        <w:lastRenderedPageBreak/>
        <w:t>課程規劃部分將採取三個部分來實施</w:t>
      </w:r>
    </w:p>
    <w:p w:rsidR="00C7303B" w:rsidRPr="00A50840" w:rsidRDefault="00C7303B" w:rsidP="00C7303B">
      <w:pPr>
        <w:spacing w:line="480" w:lineRule="exact"/>
        <w:ind w:left="2772" w:hanging="1792"/>
        <w:jc w:val="both"/>
        <w:outlineLvl w:val="1"/>
        <w:rPr>
          <w:rFonts w:eastAsia="標楷體"/>
          <w:sz w:val="28"/>
          <w:szCs w:val="28"/>
        </w:rPr>
      </w:pPr>
      <w:r w:rsidRPr="00A50840">
        <w:rPr>
          <w:rFonts w:eastAsia="標楷體"/>
          <w:sz w:val="28"/>
          <w:szCs w:val="28"/>
        </w:rPr>
        <w:t>1</w:t>
      </w:r>
      <w:r w:rsidRPr="00A50840">
        <w:rPr>
          <w:rFonts w:eastAsia="標楷體" w:hAnsi="標楷體"/>
          <w:sz w:val="28"/>
          <w:szCs w:val="28"/>
        </w:rPr>
        <w:t>理論養成：透過</w:t>
      </w:r>
      <w:proofErr w:type="gramStart"/>
      <w:r w:rsidRPr="00A50840">
        <w:rPr>
          <w:rFonts w:eastAsia="標楷體" w:hAnsi="標楷體"/>
          <w:sz w:val="28"/>
          <w:szCs w:val="28"/>
        </w:rPr>
        <w:t>臺</w:t>
      </w:r>
      <w:proofErr w:type="gramEnd"/>
      <w:r w:rsidRPr="00A50840">
        <w:rPr>
          <w:rFonts w:eastAsia="標楷體" w:hAnsi="標楷體"/>
          <w:sz w:val="28"/>
          <w:szCs w:val="28"/>
        </w:rPr>
        <w:t>東大學資通訊專任教師、在地服務產業業界講師以及勞委會職能講師就各領域作理論性的講解或實作性的演練，在理論性的內容將盡可能以實際應用個案映證作為理論主體課程內容的對照。</w:t>
      </w:r>
    </w:p>
    <w:p w:rsidR="00C7303B" w:rsidRPr="00A50840" w:rsidRDefault="00C7303B" w:rsidP="00C7303B">
      <w:pPr>
        <w:spacing w:line="480" w:lineRule="exact"/>
        <w:ind w:left="2772" w:hanging="1792"/>
        <w:jc w:val="both"/>
        <w:outlineLvl w:val="1"/>
        <w:rPr>
          <w:rFonts w:eastAsia="標楷體"/>
          <w:sz w:val="28"/>
          <w:szCs w:val="28"/>
        </w:rPr>
      </w:pPr>
      <w:r w:rsidRPr="00A50840">
        <w:rPr>
          <w:rFonts w:eastAsia="標楷體"/>
          <w:sz w:val="28"/>
          <w:szCs w:val="28"/>
        </w:rPr>
        <w:t>2</w:t>
      </w:r>
      <w:r w:rsidRPr="00A50840">
        <w:rPr>
          <w:rFonts w:eastAsia="標楷體" w:hAnsi="標楷體"/>
          <w:sz w:val="28"/>
          <w:szCs w:val="28"/>
        </w:rPr>
        <w:t>實務演練：不論是資通訊或是</w:t>
      </w:r>
      <w:r w:rsidRPr="00A50840">
        <w:rPr>
          <w:rFonts w:eastAsia="標楷體" w:hAnsi="標楷體"/>
          <w:bCs/>
          <w:sz w:val="28"/>
          <w:szCs w:val="28"/>
        </w:rPr>
        <w:t>產業管理</w:t>
      </w:r>
      <w:r w:rsidRPr="00A50840">
        <w:rPr>
          <w:rFonts w:eastAsia="標楷體" w:hAnsi="標楷體"/>
          <w:sz w:val="28"/>
          <w:szCs w:val="28"/>
        </w:rPr>
        <w:t>的課程上，都將配合演練個案</w:t>
      </w:r>
      <w:proofErr w:type="gramStart"/>
      <w:r w:rsidRPr="00A50840">
        <w:rPr>
          <w:rFonts w:eastAsia="標楷體" w:hAnsi="標楷體"/>
          <w:sz w:val="28"/>
          <w:szCs w:val="28"/>
        </w:rPr>
        <w:t>來作</w:t>
      </w:r>
      <w:proofErr w:type="gramEnd"/>
      <w:r w:rsidRPr="00A50840">
        <w:rPr>
          <w:rFonts w:eastAsia="標楷體" w:hAnsi="標楷體"/>
          <w:sz w:val="28"/>
          <w:szCs w:val="28"/>
        </w:rPr>
        <w:t>導引，讓學員可以透過應用個案</w:t>
      </w:r>
      <w:proofErr w:type="gramStart"/>
      <w:r w:rsidRPr="00A50840">
        <w:rPr>
          <w:rFonts w:eastAsia="標楷體" w:hAnsi="標楷體"/>
          <w:sz w:val="28"/>
          <w:szCs w:val="28"/>
        </w:rPr>
        <w:t>來串整理論</w:t>
      </w:r>
      <w:proofErr w:type="gramEnd"/>
      <w:r w:rsidRPr="00A50840">
        <w:rPr>
          <w:rFonts w:eastAsia="標楷體" w:hAnsi="標楷體"/>
          <w:sz w:val="28"/>
          <w:szCs w:val="28"/>
        </w:rPr>
        <w:t>，尤其是利用本學程合作的產業作為個案分享將更為具體，這部分將可在「</w:t>
      </w:r>
      <w:r w:rsidR="0030686E" w:rsidRPr="005B6FEC">
        <w:rPr>
          <w:rFonts w:eastAsia="標楷體" w:hAnsi="標楷體" w:hint="eastAsia"/>
          <w:sz w:val="28"/>
          <w:szCs w:val="28"/>
        </w:rPr>
        <w:t>商務整合創新應用</w:t>
      </w:r>
      <w:r w:rsidRPr="00A50840">
        <w:rPr>
          <w:rFonts w:eastAsia="標楷體" w:hAnsi="標楷體"/>
          <w:sz w:val="28"/>
          <w:szCs w:val="28"/>
        </w:rPr>
        <w:t>」課程上多</w:t>
      </w:r>
      <w:proofErr w:type="gramStart"/>
      <w:r w:rsidRPr="00A50840">
        <w:rPr>
          <w:rFonts w:eastAsia="標楷體" w:hAnsi="標楷體"/>
          <w:sz w:val="28"/>
          <w:szCs w:val="28"/>
        </w:rPr>
        <w:t>所著</w:t>
      </w:r>
      <w:proofErr w:type="gramEnd"/>
      <w:r w:rsidRPr="00A50840">
        <w:rPr>
          <w:rFonts w:eastAsia="標楷體" w:hAnsi="標楷體"/>
          <w:sz w:val="28"/>
          <w:szCs w:val="28"/>
        </w:rPr>
        <w:t>墨。</w:t>
      </w:r>
    </w:p>
    <w:p w:rsidR="008D6B98" w:rsidRPr="00D43790" w:rsidRDefault="00C7303B" w:rsidP="00D43790">
      <w:pPr>
        <w:spacing w:line="480" w:lineRule="exact"/>
        <w:ind w:left="2772" w:hanging="1792"/>
        <w:jc w:val="both"/>
        <w:outlineLvl w:val="1"/>
        <w:rPr>
          <w:rFonts w:eastAsia="標楷體"/>
          <w:sz w:val="28"/>
          <w:szCs w:val="28"/>
        </w:rPr>
      </w:pPr>
      <w:r w:rsidRPr="00A50840">
        <w:rPr>
          <w:rFonts w:eastAsia="標楷體"/>
          <w:sz w:val="28"/>
          <w:szCs w:val="28"/>
        </w:rPr>
        <w:t>3</w:t>
      </w:r>
      <w:r w:rsidRPr="00A50840">
        <w:rPr>
          <w:rFonts w:eastAsia="標楷體" w:hAnsi="標楷體"/>
          <w:sz w:val="28"/>
          <w:szCs w:val="28"/>
        </w:rPr>
        <w:t>職場實習：本期擬搭配八十至一百二十小時的職場實習，讓學員透過實習的方式來體驗產業真實的作業模式，更清楚明確地讓學員掌握到產業管理中的各項議題，本次</w:t>
      </w:r>
      <w:proofErr w:type="gramStart"/>
      <w:r w:rsidRPr="00A50840">
        <w:rPr>
          <w:rFonts w:eastAsia="標楷體" w:hAnsi="標楷體"/>
          <w:sz w:val="28"/>
          <w:szCs w:val="28"/>
        </w:rPr>
        <w:t>研</w:t>
      </w:r>
      <w:proofErr w:type="gramEnd"/>
      <w:r w:rsidRPr="00A50840">
        <w:rPr>
          <w:rFonts w:eastAsia="標楷體" w:hAnsi="標楷體"/>
          <w:sz w:val="28"/>
          <w:szCs w:val="28"/>
        </w:rPr>
        <w:t>提的學程將會有安排異地場域的實習，如：在外縣市的商展</w:t>
      </w:r>
      <w:proofErr w:type="gramStart"/>
      <w:r w:rsidRPr="00A50840">
        <w:rPr>
          <w:rFonts w:eastAsia="標楷體" w:hAnsi="標楷體"/>
          <w:sz w:val="28"/>
          <w:szCs w:val="28"/>
        </w:rPr>
        <w:t>或是旅</w:t>
      </w:r>
      <w:proofErr w:type="gramEnd"/>
      <w:r w:rsidRPr="00A50840">
        <w:rPr>
          <w:rFonts w:eastAsia="標楷體" w:hAnsi="標楷體"/>
          <w:sz w:val="28"/>
          <w:szCs w:val="28"/>
        </w:rPr>
        <w:t>展服務管理、離島地區的顧客服務等。</w:t>
      </w:r>
    </w:p>
    <w:p w:rsidR="008D6B98" w:rsidRPr="00772AB1" w:rsidRDefault="008D6B98" w:rsidP="00772AB1">
      <w:pPr>
        <w:spacing w:beforeLines="50" w:before="180"/>
        <w:jc w:val="both"/>
        <w:outlineLvl w:val="1"/>
        <w:rPr>
          <w:rFonts w:ascii="標楷體" w:eastAsia="標楷體" w:hAnsi="標楷體"/>
          <w:b/>
          <w:sz w:val="28"/>
        </w:rPr>
      </w:pPr>
      <w:r w:rsidRPr="00772AB1">
        <w:rPr>
          <w:rFonts w:ascii="標楷體" w:eastAsia="標楷體" w:hAnsi="標楷體" w:hint="eastAsia"/>
          <w:b/>
          <w:sz w:val="28"/>
        </w:rPr>
        <w:t>四、學程修業規定與課程規劃表</w:t>
      </w:r>
    </w:p>
    <w:p w:rsidR="00F330BD" w:rsidRDefault="007851E9" w:rsidP="003A5AA3">
      <w:pPr>
        <w:tabs>
          <w:tab w:val="left" w:pos="7200"/>
        </w:tabs>
        <w:spacing w:line="480" w:lineRule="exact"/>
        <w:ind w:left="240" w:hangingChars="100" w:hanging="240"/>
        <w:rPr>
          <w:rFonts w:ascii="標楷體" w:eastAsia="標楷體" w:hAnsi="標楷體"/>
        </w:rPr>
      </w:pPr>
      <w:r>
        <w:rPr>
          <w:rFonts w:hint="eastAsia"/>
        </w:rPr>
        <w:t>1.</w:t>
      </w:r>
      <w:r w:rsidR="00822ED7" w:rsidRPr="00822ED7">
        <w:rPr>
          <w:rFonts w:ascii="標楷體" w:eastAsia="標楷體" w:hAnsi="標楷體" w:hint="eastAsia"/>
        </w:rPr>
        <w:t>課程</w:t>
      </w:r>
      <w:r w:rsidR="00F330BD" w:rsidRPr="00822ED7">
        <w:rPr>
          <w:rFonts w:ascii="標楷體" w:eastAsia="標楷體" w:hAnsi="標楷體"/>
        </w:rPr>
        <w:t>分</w:t>
      </w:r>
      <w:r w:rsidR="00F330BD" w:rsidRPr="00F330BD">
        <w:rPr>
          <w:rFonts w:ascii="標楷體" w:eastAsia="標楷體" w:hAnsi="標楷體"/>
        </w:rPr>
        <w:t>為</w:t>
      </w:r>
      <w:r w:rsidR="00F330BD" w:rsidRPr="00F330BD">
        <w:rPr>
          <w:rFonts w:ascii="標楷體" w:eastAsia="標楷體" w:hAnsi="標楷體" w:hint="eastAsia"/>
        </w:rPr>
        <w:t>專精</w:t>
      </w:r>
      <w:r w:rsidR="00F330BD" w:rsidRPr="00F330BD">
        <w:rPr>
          <w:rFonts w:ascii="標楷體" w:eastAsia="標楷體" w:hAnsi="標楷體"/>
        </w:rPr>
        <w:t>課程（必修）、</w:t>
      </w:r>
      <w:r w:rsidR="00F330BD" w:rsidRPr="00F330BD">
        <w:rPr>
          <w:rFonts w:ascii="標楷體" w:eastAsia="標楷體" w:hAnsi="標楷體" w:hint="eastAsia"/>
        </w:rPr>
        <w:t>共通核心</w:t>
      </w:r>
      <w:r w:rsidR="00F330BD" w:rsidRPr="00F330BD">
        <w:rPr>
          <w:rFonts w:ascii="標楷體" w:eastAsia="標楷體" w:hAnsi="標楷體"/>
        </w:rPr>
        <w:t>課程（</w:t>
      </w:r>
      <w:r w:rsidR="00F330BD" w:rsidRPr="00F330BD">
        <w:rPr>
          <w:rFonts w:ascii="標楷體" w:eastAsia="標楷體" w:hAnsi="標楷體" w:hint="eastAsia"/>
        </w:rPr>
        <w:t>必</w:t>
      </w:r>
      <w:r w:rsidR="00F330BD" w:rsidRPr="00F330BD">
        <w:rPr>
          <w:rFonts w:ascii="標楷體" w:eastAsia="標楷體" w:hAnsi="標楷體"/>
        </w:rPr>
        <w:t>修）</w:t>
      </w:r>
      <w:r w:rsidR="006B4DF8">
        <w:rPr>
          <w:rFonts w:ascii="標楷體" w:eastAsia="標楷體" w:hAnsi="標楷體" w:hint="eastAsia"/>
        </w:rPr>
        <w:t>職場體驗</w:t>
      </w:r>
      <w:r w:rsidR="00F330BD" w:rsidRPr="00F330BD">
        <w:rPr>
          <w:rFonts w:ascii="標楷體" w:eastAsia="標楷體" w:hAnsi="標楷體"/>
        </w:rPr>
        <w:t>課程（必修）共三大類</w:t>
      </w:r>
      <w:r w:rsidR="00F330BD">
        <w:rPr>
          <w:rFonts w:ascii="標楷體" w:eastAsia="標楷體" w:hAnsi="標楷體" w:hint="eastAsia"/>
        </w:rPr>
        <w:t>。</w:t>
      </w:r>
    </w:p>
    <w:p w:rsidR="00B4249A" w:rsidRDefault="006B4DF8" w:rsidP="003A5AA3">
      <w:pPr>
        <w:tabs>
          <w:tab w:val="left" w:pos="7200"/>
        </w:tabs>
        <w:spacing w:line="480" w:lineRule="exact"/>
        <w:ind w:leftChars="75" w:left="180"/>
        <w:rPr>
          <w:rFonts w:ascii="標楷體" w:eastAsia="標楷體" w:hAnsi="標楷體"/>
        </w:rPr>
      </w:pPr>
      <w:proofErr w:type="gramStart"/>
      <w:r>
        <w:rPr>
          <w:rFonts w:ascii="標楷體" w:eastAsia="標楷體" w:hAnsi="標楷體" w:hint="eastAsia"/>
        </w:rPr>
        <w:t>除職場</w:t>
      </w:r>
      <w:proofErr w:type="gramEnd"/>
      <w:r>
        <w:rPr>
          <w:rFonts w:ascii="標楷體" w:eastAsia="標楷體" w:hAnsi="標楷體" w:hint="eastAsia"/>
        </w:rPr>
        <w:t>體驗</w:t>
      </w:r>
      <w:r w:rsidR="000C6EB6">
        <w:rPr>
          <w:rFonts w:ascii="標楷體" w:eastAsia="標楷體" w:hAnsi="標楷體" w:hint="eastAsia"/>
        </w:rPr>
        <w:t>課程</w:t>
      </w:r>
      <w:r w:rsidR="00B4249A">
        <w:rPr>
          <w:rFonts w:ascii="標楷體" w:eastAsia="標楷體" w:hAnsi="標楷體" w:hint="eastAsia"/>
        </w:rPr>
        <w:t>外，</w:t>
      </w:r>
      <w:r w:rsidR="000C6EB6">
        <w:rPr>
          <w:rFonts w:ascii="標楷體" w:eastAsia="標楷體" w:hAnsi="標楷體" w:hint="eastAsia"/>
        </w:rPr>
        <w:t>修習</w:t>
      </w:r>
      <w:r w:rsidR="004A2A76">
        <w:rPr>
          <w:rFonts w:ascii="標楷體" w:eastAsia="標楷體" w:hAnsi="標楷體" w:hint="eastAsia"/>
        </w:rPr>
        <w:t>本學程</w:t>
      </w:r>
      <w:r w:rsidR="00B4249A">
        <w:rPr>
          <w:rFonts w:ascii="標楷體" w:eastAsia="標楷體" w:hAnsi="標楷體" w:hint="eastAsia"/>
        </w:rPr>
        <w:t>專精課程及共通核心課程</w:t>
      </w:r>
      <w:r w:rsidR="004A2A76">
        <w:rPr>
          <w:rFonts w:ascii="標楷體" w:eastAsia="標楷體" w:hAnsi="標楷體" w:hint="eastAsia"/>
        </w:rPr>
        <w:t>皆可</w:t>
      </w:r>
      <w:proofErr w:type="gramStart"/>
      <w:r w:rsidR="004A2A76">
        <w:rPr>
          <w:rFonts w:ascii="標楷體" w:eastAsia="標楷體" w:hAnsi="標楷體" w:hint="eastAsia"/>
        </w:rPr>
        <w:t>認列</w:t>
      </w:r>
      <w:r w:rsidR="00B4249A">
        <w:rPr>
          <w:rFonts w:ascii="標楷體" w:eastAsia="標楷體" w:hAnsi="標楷體" w:hint="eastAsia"/>
        </w:rPr>
        <w:t>本系</w:t>
      </w:r>
      <w:proofErr w:type="gramEnd"/>
      <w:r w:rsidR="00B4249A" w:rsidRPr="000C6EB6">
        <w:rPr>
          <w:rFonts w:ascii="標楷體" w:eastAsia="標楷體" w:hAnsi="標楷體" w:hint="eastAsia"/>
          <w:u w:val="single"/>
        </w:rPr>
        <w:t>自由</w:t>
      </w:r>
      <w:r w:rsidR="000C6EB6" w:rsidRPr="000C6EB6">
        <w:rPr>
          <w:rFonts w:ascii="標楷體" w:eastAsia="標楷體" w:hAnsi="標楷體" w:hint="eastAsia"/>
          <w:u w:val="single"/>
        </w:rPr>
        <w:t>選修</w:t>
      </w:r>
      <w:r w:rsidR="00B4249A" w:rsidRPr="000C6EB6">
        <w:rPr>
          <w:rFonts w:ascii="標楷體" w:eastAsia="標楷體" w:hAnsi="標楷體" w:hint="eastAsia"/>
          <w:u w:val="single"/>
        </w:rPr>
        <w:t>學分</w:t>
      </w:r>
      <w:r w:rsidR="00B4249A">
        <w:rPr>
          <w:rFonts w:ascii="標楷體" w:eastAsia="標楷體" w:hAnsi="標楷體" w:hint="eastAsia"/>
        </w:rPr>
        <w:t>。</w:t>
      </w:r>
    </w:p>
    <w:p w:rsidR="00D31ED5" w:rsidRPr="00D31ED5" w:rsidRDefault="00D31ED5" w:rsidP="003A5AA3">
      <w:pPr>
        <w:spacing w:line="480" w:lineRule="exact"/>
        <w:ind w:left="240" w:hangingChars="100" w:hanging="240"/>
        <w:jc w:val="both"/>
        <w:rPr>
          <w:rFonts w:ascii="標楷體" w:eastAsia="標楷體" w:hAnsi="標楷體"/>
          <w:color w:val="000000"/>
        </w:rPr>
      </w:pPr>
      <w:r w:rsidRPr="00D31ED5">
        <w:rPr>
          <w:rFonts w:eastAsia="標楷體"/>
        </w:rPr>
        <w:t>2.</w:t>
      </w:r>
      <w:r w:rsidRPr="00D31ED5">
        <w:rPr>
          <w:rFonts w:ascii="標楷體" w:eastAsia="標楷體" w:hAnsi="標楷體" w:hint="eastAsia"/>
          <w:color w:val="000000"/>
        </w:rPr>
        <w:t>上課點名簽到制度，如發現學生有無故未到課之紀錄，由學程助理進行知會與告誡；如發現學員未到課次數超過學程1/3課程次數，則簽請學校終止該生選讀本學程；並將此記錄做為未來該生選讀本校其它學程之審查參考。</w:t>
      </w:r>
    </w:p>
    <w:p w:rsidR="00344739" w:rsidRPr="00F330BD" w:rsidRDefault="00D31ED5" w:rsidP="005B6FEC">
      <w:pPr>
        <w:spacing w:line="480" w:lineRule="exact"/>
        <w:ind w:left="240" w:hangingChars="100" w:hanging="240"/>
        <w:rPr>
          <w:rFonts w:ascii="標楷體" w:eastAsia="標楷體" w:hAnsi="標楷體"/>
          <w:color w:val="000000"/>
        </w:rPr>
      </w:pPr>
      <w:r>
        <w:rPr>
          <w:rFonts w:eastAsia="標楷體" w:hint="eastAsia"/>
          <w:color w:val="000000"/>
        </w:rPr>
        <w:t>3</w:t>
      </w:r>
      <w:r w:rsidR="00F330BD" w:rsidRPr="007851E9">
        <w:rPr>
          <w:rFonts w:eastAsia="標楷體"/>
          <w:color w:val="000000"/>
        </w:rPr>
        <w:t>.</w:t>
      </w:r>
      <w:r w:rsidR="006B71E4">
        <w:rPr>
          <w:rFonts w:eastAsia="標楷體" w:hint="eastAsia"/>
          <w:color w:val="000000"/>
        </w:rPr>
        <w:t>修習</w:t>
      </w:r>
      <w:r w:rsidR="006B71E4">
        <w:rPr>
          <w:rFonts w:ascii="標楷體" w:eastAsia="標楷體" w:hAnsi="標楷體" w:hint="eastAsia"/>
          <w:color w:val="000000"/>
        </w:rPr>
        <w:t>本學程的學員</w:t>
      </w:r>
      <w:r w:rsidR="00F330BD">
        <w:rPr>
          <w:rFonts w:ascii="標楷體" w:eastAsia="標楷體" w:hAnsi="標楷體" w:hint="eastAsia"/>
          <w:color w:val="000000"/>
        </w:rPr>
        <w:t>需於</w:t>
      </w:r>
      <w:proofErr w:type="gramStart"/>
      <w:r w:rsidR="005B6FEC">
        <w:rPr>
          <w:rFonts w:ascii="標楷體" w:eastAsia="標楷體" w:hAnsi="標楷體" w:hint="eastAsia"/>
          <w:color w:val="000000"/>
        </w:rPr>
        <w:t>一Ｏ</w:t>
      </w:r>
      <w:proofErr w:type="gramEnd"/>
      <w:r w:rsidR="005B6FEC">
        <w:rPr>
          <w:rFonts w:ascii="標楷體" w:eastAsia="標楷體" w:hAnsi="標楷體" w:hint="eastAsia"/>
          <w:color w:val="000000"/>
        </w:rPr>
        <w:t>二</w:t>
      </w:r>
      <w:r w:rsidR="006B71E4">
        <w:rPr>
          <w:rFonts w:ascii="標楷體" w:eastAsia="標楷體" w:hAnsi="標楷體" w:hint="eastAsia"/>
          <w:color w:val="000000"/>
        </w:rPr>
        <w:t>學年</w:t>
      </w:r>
      <w:proofErr w:type="gramStart"/>
      <w:r w:rsidR="006B71E4">
        <w:rPr>
          <w:rFonts w:ascii="標楷體" w:eastAsia="標楷體" w:hAnsi="標楷體" w:hint="eastAsia"/>
          <w:color w:val="000000"/>
        </w:rPr>
        <w:t>度</w:t>
      </w:r>
      <w:r w:rsidR="00F330BD">
        <w:rPr>
          <w:rFonts w:ascii="標楷體" w:eastAsia="標楷體" w:hAnsi="標楷體" w:hint="eastAsia"/>
          <w:color w:val="000000"/>
        </w:rPr>
        <w:t>修滿</w:t>
      </w:r>
      <w:r w:rsidR="006B71E4">
        <w:rPr>
          <w:rFonts w:ascii="標楷體" w:eastAsia="標楷體" w:hAnsi="標楷體" w:hint="eastAsia"/>
          <w:color w:val="000000"/>
        </w:rPr>
        <w:t>學</w:t>
      </w:r>
      <w:proofErr w:type="gramEnd"/>
      <w:r w:rsidR="006B71E4">
        <w:rPr>
          <w:rFonts w:ascii="標楷體" w:eastAsia="標楷體" w:hAnsi="標楷體" w:hint="eastAsia"/>
          <w:color w:val="000000"/>
        </w:rPr>
        <w:t>程</w:t>
      </w:r>
      <w:r w:rsidR="00F330BD">
        <w:rPr>
          <w:rFonts w:ascii="標楷體" w:eastAsia="標楷體" w:hAnsi="標楷體" w:hint="eastAsia"/>
          <w:color w:val="000000"/>
        </w:rPr>
        <w:t>必修課程</w:t>
      </w:r>
      <w:r w:rsidR="000D281D">
        <w:rPr>
          <w:rFonts w:ascii="標楷體" w:eastAsia="標楷體" w:hAnsi="標楷體" w:hint="eastAsia"/>
          <w:color w:val="000000"/>
        </w:rPr>
        <w:t>且</w:t>
      </w:r>
      <w:r w:rsidR="00963BD2">
        <w:rPr>
          <w:rFonts w:ascii="標楷體" w:eastAsia="標楷體" w:hAnsi="標楷體" w:hint="eastAsia"/>
          <w:color w:val="000000"/>
        </w:rPr>
        <w:t>成績及</w:t>
      </w:r>
      <w:r w:rsidR="00822ED7">
        <w:rPr>
          <w:rFonts w:ascii="標楷體" w:eastAsia="標楷體" w:hAnsi="標楷體" w:hint="eastAsia"/>
          <w:color w:val="000000"/>
        </w:rPr>
        <w:t>格，</w:t>
      </w:r>
      <w:r w:rsidR="006B4DF8">
        <w:rPr>
          <w:rFonts w:ascii="標楷體" w:eastAsia="標楷體" w:hAnsi="標楷體" w:hint="eastAsia"/>
          <w:color w:val="000000"/>
        </w:rPr>
        <w:t>另需搭配至少八十小時的職場體驗</w:t>
      </w:r>
      <w:r w:rsidR="006B71E4">
        <w:rPr>
          <w:rFonts w:ascii="標楷體" w:eastAsia="標楷體" w:hAnsi="標楷體" w:hint="eastAsia"/>
          <w:color w:val="000000"/>
        </w:rPr>
        <w:t>並且通過成績考核者</w:t>
      </w:r>
      <w:r w:rsidR="00056E8D">
        <w:rPr>
          <w:rFonts w:ascii="標楷體" w:eastAsia="標楷體" w:hAnsi="標楷體" w:hint="eastAsia"/>
          <w:color w:val="000000"/>
        </w:rPr>
        <w:t>方具</w:t>
      </w:r>
      <w:r w:rsidR="00707A16">
        <w:rPr>
          <w:rFonts w:ascii="標楷體" w:eastAsia="標楷體" w:hAnsi="標楷體" w:hint="eastAsia"/>
          <w:color w:val="000000"/>
        </w:rPr>
        <w:t>就業</w:t>
      </w:r>
      <w:r w:rsidR="00D67495">
        <w:rPr>
          <w:rFonts w:ascii="標楷體" w:eastAsia="標楷體" w:hAnsi="標楷體" w:hint="eastAsia"/>
          <w:color w:val="000000"/>
        </w:rPr>
        <w:t>學程資格</w:t>
      </w:r>
      <w:r w:rsidR="00707A16">
        <w:rPr>
          <w:rFonts w:ascii="標楷體" w:eastAsia="標楷體" w:hAnsi="標楷體" w:hint="eastAsia"/>
          <w:color w:val="000000"/>
        </w:rPr>
        <w:t>，再由本校</w:t>
      </w:r>
      <w:proofErr w:type="gramStart"/>
      <w:r w:rsidR="00707A16">
        <w:rPr>
          <w:rFonts w:ascii="標楷體" w:eastAsia="標楷體" w:hAnsi="標楷體" w:hint="eastAsia"/>
          <w:color w:val="000000"/>
        </w:rPr>
        <w:t>出具學程</w:t>
      </w:r>
      <w:proofErr w:type="gramEnd"/>
      <w:r w:rsidR="00707A16">
        <w:rPr>
          <w:rFonts w:ascii="標楷體" w:eastAsia="標楷體" w:hAnsi="標楷體" w:hint="eastAsia"/>
          <w:color w:val="000000"/>
        </w:rPr>
        <w:t>證明</w:t>
      </w:r>
      <w:r w:rsidR="000D281D">
        <w:rPr>
          <w:rFonts w:ascii="標楷體" w:eastAsia="標楷體" w:hAnsi="標楷體" w:hint="eastAsia"/>
          <w:color w:val="000000"/>
        </w:rPr>
        <w:t>。</w:t>
      </w:r>
    </w:p>
    <w:p w:rsidR="00AD0E9E" w:rsidRPr="00EA1C2D" w:rsidRDefault="00AD0E9E" w:rsidP="00AD0E9E">
      <w:pPr>
        <w:numPr>
          <w:ilvl w:val="0"/>
          <w:numId w:val="3"/>
        </w:numPr>
        <w:spacing w:beforeLines="50" w:before="180" w:afterLines="50" w:after="180"/>
        <w:rPr>
          <w:rFonts w:ascii="標楷體" w:eastAsia="標楷體" w:hAnsi="標楷體"/>
          <w:b/>
        </w:rPr>
      </w:pPr>
      <w:r w:rsidRPr="00EA1C2D">
        <w:rPr>
          <w:rFonts w:ascii="標楷體" w:eastAsia="標楷體" w:hAnsi="標楷體" w:hint="eastAsia"/>
          <w:b/>
        </w:rPr>
        <w:t>專精課程內容</w:t>
      </w:r>
      <w:r w:rsidR="00617681" w:rsidRPr="00EA1C2D">
        <w:rPr>
          <w:rFonts w:ascii="標楷體" w:eastAsia="標楷體" w:hAnsi="標楷體"/>
          <w:b/>
        </w:rPr>
        <w:t>：必修</w:t>
      </w:r>
      <w:r w:rsidR="00DB0C2B">
        <w:rPr>
          <w:rFonts w:ascii="標楷體" w:eastAsia="標楷體" w:hAnsi="標楷體" w:hint="eastAsia"/>
          <w:b/>
        </w:rPr>
        <w:t>9</w:t>
      </w:r>
      <w:r w:rsidR="00617681" w:rsidRPr="00EA1C2D">
        <w:rPr>
          <w:rFonts w:ascii="標楷體" w:eastAsia="標楷體" w:hAnsi="標楷體"/>
          <w:b/>
        </w:rPr>
        <w:t>學分</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6"/>
        <w:gridCol w:w="2040"/>
        <w:gridCol w:w="604"/>
        <w:gridCol w:w="319"/>
        <w:gridCol w:w="319"/>
        <w:gridCol w:w="2457"/>
        <w:gridCol w:w="359"/>
        <w:gridCol w:w="2479"/>
      </w:tblGrid>
      <w:tr w:rsidR="00787D19" w:rsidRPr="00EA1C2D" w:rsidTr="0052156E">
        <w:trPr>
          <w:trHeight w:val="443"/>
        </w:trPr>
        <w:tc>
          <w:tcPr>
            <w:tcW w:w="751"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科目代碼</w:t>
            </w:r>
          </w:p>
        </w:tc>
        <w:tc>
          <w:tcPr>
            <w:tcW w:w="1011"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科目中文名稱</w:t>
            </w:r>
          </w:p>
        </w:tc>
        <w:tc>
          <w:tcPr>
            <w:tcW w:w="299"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必選修</w:t>
            </w:r>
          </w:p>
        </w:tc>
        <w:tc>
          <w:tcPr>
            <w:tcW w:w="15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學分</w:t>
            </w:r>
          </w:p>
        </w:tc>
        <w:tc>
          <w:tcPr>
            <w:tcW w:w="15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時數</w:t>
            </w:r>
          </w:p>
        </w:tc>
        <w:tc>
          <w:tcPr>
            <w:tcW w:w="1217"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科目英文名稱</w:t>
            </w:r>
          </w:p>
        </w:tc>
        <w:tc>
          <w:tcPr>
            <w:tcW w:w="178" w:type="pct"/>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p>
        </w:tc>
        <w:tc>
          <w:tcPr>
            <w:tcW w:w="122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備註</w:t>
            </w:r>
          </w:p>
        </w:tc>
      </w:tr>
      <w:tr w:rsidR="00787D19" w:rsidRPr="00EA1C2D" w:rsidTr="0052156E">
        <w:trPr>
          <w:cantSplit/>
        </w:trPr>
        <w:tc>
          <w:tcPr>
            <w:tcW w:w="751" w:type="pct"/>
            <w:vAlign w:val="center"/>
          </w:tcPr>
          <w:p w:rsidR="00787D19" w:rsidRPr="00EA1C2D" w:rsidRDefault="00100D46" w:rsidP="00073846">
            <w:pPr>
              <w:pStyle w:val="Web"/>
              <w:snapToGrid w:val="0"/>
              <w:spacing w:before="0" w:beforeAutospacing="0" w:after="0" w:afterAutospacing="0"/>
              <w:ind w:right="20"/>
              <w:jc w:val="center"/>
              <w:rPr>
                <w:rFonts w:ascii="標楷體" w:eastAsia="標楷體" w:hAnsi="標楷體"/>
                <w:color w:val="auto"/>
                <w:szCs w:val="24"/>
              </w:rPr>
            </w:pPr>
            <w:r w:rsidRPr="00100D46">
              <w:rPr>
                <w:rFonts w:ascii="標楷體" w:eastAsia="標楷體" w:hAnsi="標楷體"/>
                <w:color w:val="auto"/>
                <w:szCs w:val="24"/>
              </w:rPr>
              <w:t>SIM11F20A001</w:t>
            </w:r>
          </w:p>
        </w:tc>
        <w:tc>
          <w:tcPr>
            <w:tcW w:w="1011" w:type="pct"/>
            <w:vAlign w:val="center"/>
          </w:tcPr>
          <w:p w:rsidR="00787D19" w:rsidRPr="00894C17" w:rsidRDefault="00453BA5" w:rsidP="00073846">
            <w:pPr>
              <w:pStyle w:val="3"/>
              <w:snapToGrid w:val="0"/>
              <w:spacing w:after="0"/>
              <w:ind w:right="113"/>
              <w:jc w:val="both"/>
              <w:rPr>
                <w:rFonts w:ascii="標楷體" w:eastAsia="標楷體" w:hAnsi="標楷體"/>
                <w:sz w:val="24"/>
                <w:szCs w:val="24"/>
              </w:rPr>
            </w:pPr>
            <w:r>
              <w:rPr>
                <w:rFonts w:ascii="標楷體" w:eastAsia="標楷體" w:hAnsi="標楷體" w:hint="eastAsia"/>
                <w:sz w:val="24"/>
                <w:szCs w:val="24"/>
              </w:rPr>
              <w:t>創</w:t>
            </w:r>
            <w:r w:rsidR="00CE0011">
              <w:rPr>
                <w:rFonts w:ascii="標楷體" w:eastAsia="標楷體" w:hAnsi="標楷體" w:hint="eastAsia"/>
                <w:sz w:val="24"/>
                <w:szCs w:val="24"/>
              </w:rPr>
              <w:t>意數位</w:t>
            </w:r>
            <w:r>
              <w:rPr>
                <w:rFonts w:ascii="標楷體" w:eastAsia="標楷體" w:hAnsi="標楷體" w:hint="eastAsia"/>
                <w:sz w:val="24"/>
                <w:szCs w:val="24"/>
              </w:rPr>
              <w:t>行銷技術</w:t>
            </w:r>
          </w:p>
        </w:tc>
        <w:tc>
          <w:tcPr>
            <w:tcW w:w="299" w:type="pct"/>
            <w:vAlign w:val="center"/>
          </w:tcPr>
          <w:p w:rsidR="00787D19" w:rsidRPr="00EA1C2D" w:rsidRDefault="00787D19" w:rsidP="00073846">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必修</w:t>
            </w:r>
          </w:p>
        </w:tc>
        <w:tc>
          <w:tcPr>
            <w:tcW w:w="15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hint="eastAsia"/>
                <w:szCs w:val="24"/>
              </w:rPr>
              <w:t>3</w:t>
            </w:r>
          </w:p>
        </w:tc>
        <w:tc>
          <w:tcPr>
            <w:tcW w:w="15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Pr>
                <w:rFonts w:ascii="標楷體" w:eastAsia="標楷體" w:hAnsi="標楷體" w:hint="eastAsia"/>
                <w:szCs w:val="24"/>
              </w:rPr>
              <w:t>54</w:t>
            </w:r>
          </w:p>
        </w:tc>
        <w:tc>
          <w:tcPr>
            <w:tcW w:w="1217" w:type="pct"/>
            <w:vAlign w:val="center"/>
          </w:tcPr>
          <w:p w:rsidR="00787D19" w:rsidRPr="0025143C" w:rsidRDefault="0025143C" w:rsidP="00073846">
            <w:pPr>
              <w:pStyle w:val="Web"/>
              <w:snapToGrid w:val="0"/>
              <w:spacing w:before="0" w:beforeAutospacing="0" w:after="0" w:afterAutospacing="0"/>
              <w:ind w:right="23"/>
              <w:rPr>
                <w:rFonts w:ascii="Times New Roman" w:eastAsia="標楷體"/>
                <w:szCs w:val="24"/>
              </w:rPr>
            </w:pPr>
            <w:r w:rsidRPr="0025143C">
              <w:rPr>
                <w:rFonts w:ascii="Times New Roman"/>
                <w:bCs/>
                <w:color w:val="222222"/>
                <w:shd w:val="clear" w:color="auto" w:fill="FFFFFF"/>
              </w:rPr>
              <w:t>Creative digital marketing technology</w:t>
            </w:r>
            <w:r w:rsidR="00787D19" w:rsidRPr="0025143C">
              <w:rPr>
                <w:rFonts w:ascii="Times New Roman" w:eastAsia="標楷體"/>
                <w:szCs w:val="24"/>
              </w:rPr>
              <w:t xml:space="preserve"> </w:t>
            </w:r>
          </w:p>
        </w:tc>
        <w:tc>
          <w:tcPr>
            <w:tcW w:w="178" w:type="pct"/>
          </w:tcPr>
          <w:p w:rsidR="00787D19" w:rsidRPr="00EA1C2D" w:rsidRDefault="00787D19" w:rsidP="00073846">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四上</w:t>
            </w:r>
          </w:p>
        </w:tc>
        <w:tc>
          <w:tcPr>
            <w:tcW w:w="1228" w:type="pct"/>
            <w:vAlign w:val="center"/>
          </w:tcPr>
          <w:p w:rsidR="00787D19" w:rsidRPr="00EA1C2D" w:rsidRDefault="00787D19" w:rsidP="00073846">
            <w:pPr>
              <w:pStyle w:val="Web"/>
              <w:snapToGrid w:val="0"/>
              <w:spacing w:before="0" w:beforeAutospacing="0" w:after="0" w:afterAutospacing="0"/>
              <w:ind w:right="20"/>
              <w:jc w:val="center"/>
              <w:rPr>
                <w:rFonts w:ascii="標楷體" w:eastAsia="標楷體" w:hAnsi="標楷體"/>
                <w:szCs w:val="24"/>
              </w:rPr>
            </w:pPr>
            <w:r w:rsidRPr="00EA1C2D">
              <w:rPr>
                <w:rFonts w:ascii="標楷體" w:eastAsia="標楷體" w:hAnsi="標楷體"/>
                <w:szCs w:val="24"/>
              </w:rPr>
              <w:t>資管系及業界師資</w:t>
            </w:r>
          </w:p>
        </w:tc>
      </w:tr>
      <w:tr w:rsidR="00787D19" w:rsidRPr="00EA1C2D" w:rsidTr="0052156E">
        <w:trPr>
          <w:cantSplit/>
        </w:trPr>
        <w:tc>
          <w:tcPr>
            <w:tcW w:w="751" w:type="pct"/>
            <w:vAlign w:val="center"/>
          </w:tcPr>
          <w:p w:rsidR="00787D19" w:rsidRPr="00EA1C2D" w:rsidRDefault="00100D46" w:rsidP="00073846">
            <w:pPr>
              <w:pStyle w:val="Web"/>
              <w:snapToGrid w:val="0"/>
              <w:spacing w:before="0" w:beforeAutospacing="0" w:after="0" w:afterAutospacing="0"/>
              <w:ind w:right="20"/>
              <w:jc w:val="center"/>
              <w:rPr>
                <w:rFonts w:ascii="標楷體" w:eastAsia="標楷體" w:hAnsi="標楷體"/>
                <w:color w:val="auto"/>
                <w:szCs w:val="24"/>
              </w:rPr>
            </w:pPr>
            <w:r w:rsidRPr="00100D46">
              <w:rPr>
                <w:rFonts w:ascii="標楷體" w:eastAsia="標楷體" w:hAnsi="標楷體"/>
                <w:color w:val="auto"/>
                <w:szCs w:val="24"/>
              </w:rPr>
              <w:t>SIM11F20A002</w:t>
            </w:r>
          </w:p>
        </w:tc>
        <w:tc>
          <w:tcPr>
            <w:tcW w:w="1011" w:type="pct"/>
            <w:vAlign w:val="center"/>
          </w:tcPr>
          <w:p w:rsidR="00787D19" w:rsidRPr="00894C17" w:rsidRDefault="00453BA5" w:rsidP="00073846">
            <w:pPr>
              <w:pStyle w:val="3"/>
              <w:snapToGrid w:val="0"/>
              <w:spacing w:after="0"/>
              <w:ind w:right="113"/>
              <w:jc w:val="both"/>
              <w:rPr>
                <w:rFonts w:ascii="標楷體" w:eastAsia="標楷體" w:hAnsi="標楷體"/>
                <w:sz w:val="24"/>
                <w:szCs w:val="24"/>
              </w:rPr>
            </w:pPr>
            <w:r>
              <w:rPr>
                <w:rFonts w:eastAsia="標楷體" w:hAnsi="標楷體" w:hint="eastAsia"/>
                <w:sz w:val="24"/>
                <w:szCs w:val="24"/>
              </w:rPr>
              <w:t>商務整合創新應用</w:t>
            </w:r>
          </w:p>
        </w:tc>
        <w:tc>
          <w:tcPr>
            <w:tcW w:w="299" w:type="pct"/>
            <w:vAlign w:val="center"/>
          </w:tcPr>
          <w:p w:rsidR="00787D19" w:rsidRPr="00EA1C2D" w:rsidRDefault="00787D19" w:rsidP="00073846">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必修</w:t>
            </w:r>
          </w:p>
        </w:tc>
        <w:tc>
          <w:tcPr>
            <w:tcW w:w="15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hint="eastAsia"/>
                <w:szCs w:val="24"/>
              </w:rPr>
              <w:t>3</w:t>
            </w:r>
          </w:p>
        </w:tc>
        <w:tc>
          <w:tcPr>
            <w:tcW w:w="158" w:type="pct"/>
            <w:vAlign w:val="center"/>
          </w:tcPr>
          <w:p w:rsidR="00787D19" w:rsidRPr="00EA1C2D" w:rsidRDefault="00787D19" w:rsidP="00073846">
            <w:pPr>
              <w:pStyle w:val="Web"/>
              <w:snapToGrid w:val="0"/>
              <w:spacing w:before="0" w:beforeAutospacing="0" w:after="0" w:afterAutospacing="0"/>
              <w:ind w:right="23"/>
              <w:jc w:val="center"/>
              <w:rPr>
                <w:rFonts w:ascii="標楷體" w:eastAsia="標楷體" w:hAnsi="標楷體"/>
                <w:szCs w:val="24"/>
              </w:rPr>
            </w:pPr>
            <w:r>
              <w:rPr>
                <w:rFonts w:ascii="標楷體" w:eastAsia="標楷體" w:hAnsi="標楷體" w:hint="eastAsia"/>
                <w:szCs w:val="24"/>
              </w:rPr>
              <w:t>54</w:t>
            </w:r>
          </w:p>
        </w:tc>
        <w:tc>
          <w:tcPr>
            <w:tcW w:w="1217" w:type="pct"/>
            <w:vAlign w:val="center"/>
          </w:tcPr>
          <w:p w:rsidR="00787D19" w:rsidRPr="0025143C" w:rsidRDefault="0025143C" w:rsidP="00073846">
            <w:pPr>
              <w:pStyle w:val="Web"/>
              <w:snapToGrid w:val="0"/>
              <w:spacing w:before="0" w:beforeAutospacing="0" w:after="0" w:afterAutospacing="0"/>
              <w:ind w:right="23"/>
              <w:rPr>
                <w:rFonts w:ascii="Times New Roman" w:eastAsia="標楷體"/>
                <w:szCs w:val="24"/>
              </w:rPr>
            </w:pPr>
            <w:r w:rsidRPr="0025143C">
              <w:rPr>
                <w:rFonts w:ascii="Times New Roman"/>
                <w:bCs/>
                <w:color w:val="222222"/>
                <w:shd w:val="clear" w:color="auto" w:fill="FFFFFF"/>
              </w:rPr>
              <w:t>Business integration of innovative applications</w:t>
            </w:r>
          </w:p>
        </w:tc>
        <w:tc>
          <w:tcPr>
            <w:tcW w:w="178" w:type="pct"/>
          </w:tcPr>
          <w:p w:rsidR="00787D19" w:rsidRPr="00EA1C2D" w:rsidRDefault="00787D19" w:rsidP="00073846">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四下</w:t>
            </w:r>
          </w:p>
        </w:tc>
        <w:tc>
          <w:tcPr>
            <w:tcW w:w="1228" w:type="pct"/>
            <w:vAlign w:val="center"/>
          </w:tcPr>
          <w:p w:rsidR="00787D19" w:rsidRPr="00EA1C2D" w:rsidRDefault="00787D19" w:rsidP="00073846">
            <w:pPr>
              <w:pStyle w:val="Web"/>
              <w:snapToGrid w:val="0"/>
              <w:spacing w:before="0" w:beforeAutospacing="0" w:after="0" w:afterAutospacing="0"/>
              <w:ind w:right="20"/>
              <w:jc w:val="center"/>
              <w:rPr>
                <w:rFonts w:ascii="標楷體" w:eastAsia="標楷體" w:hAnsi="標楷體"/>
                <w:szCs w:val="24"/>
              </w:rPr>
            </w:pPr>
            <w:r w:rsidRPr="00EA1C2D">
              <w:rPr>
                <w:rFonts w:ascii="標楷體" w:eastAsia="標楷體" w:hAnsi="標楷體"/>
                <w:szCs w:val="24"/>
              </w:rPr>
              <w:t>資管系及業界師資</w:t>
            </w:r>
          </w:p>
        </w:tc>
      </w:tr>
      <w:tr w:rsidR="005B6FEC" w:rsidRPr="00EA1C2D" w:rsidTr="0052156E">
        <w:trPr>
          <w:cantSplit/>
        </w:trPr>
        <w:tc>
          <w:tcPr>
            <w:tcW w:w="751" w:type="pct"/>
            <w:vAlign w:val="center"/>
          </w:tcPr>
          <w:p w:rsidR="005B6FEC" w:rsidRPr="00EA1C2D" w:rsidRDefault="00100D46" w:rsidP="00F5749C">
            <w:pPr>
              <w:pStyle w:val="Web"/>
              <w:snapToGrid w:val="0"/>
              <w:spacing w:before="0" w:beforeAutospacing="0" w:after="0" w:afterAutospacing="0"/>
              <w:ind w:right="20"/>
              <w:jc w:val="center"/>
              <w:rPr>
                <w:rFonts w:ascii="標楷體" w:eastAsia="標楷體" w:hAnsi="標楷體"/>
                <w:color w:val="auto"/>
                <w:szCs w:val="24"/>
              </w:rPr>
            </w:pPr>
            <w:r w:rsidRPr="00100D46">
              <w:rPr>
                <w:rFonts w:ascii="標楷體" w:eastAsia="標楷體" w:hAnsi="標楷體"/>
                <w:color w:val="auto"/>
                <w:szCs w:val="24"/>
              </w:rPr>
              <w:t>SIM11F20A003</w:t>
            </w:r>
          </w:p>
        </w:tc>
        <w:tc>
          <w:tcPr>
            <w:tcW w:w="1011" w:type="pct"/>
            <w:vAlign w:val="center"/>
          </w:tcPr>
          <w:p w:rsidR="005B6FEC" w:rsidRPr="00894C17" w:rsidRDefault="005B6FEC" w:rsidP="00F5749C">
            <w:pPr>
              <w:pStyle w:val="3"/>
              <w:snapToGrid w:val="0"/>
              <w:spacing w:after="0"/>
              <w:ind w:right="113"/>
              <w:jc w:val="both"/>
              <w:rPr>
                <w:rFonts w:ascii="標楷體" w:eastAsia="標楷體" w:hAnsi="標楷體"/>
                <w:sz w:val="24"/>
                <w:szCs w:val="24"/>
              </w:rPr>
            </w:pPr>
            <w:r>
              <w:rPr>
                <w:rFonts w:eastAsia="標楷體" w:hAnsi="標楷體" w:hint="eastAsia"/>
                <w:sz w:val="24"/>
                <w:szCs w:val="24"/>
              </w:rPr>
              <w:t>產業經營管理</w:t>
            </w:r>
          </w:p>
        </w:tc>
        <w:tc>
          <w:tcPr>
            <w:tcW w:w="299" w:type="pct"/>
            <w:vAlign w:val="center"/>
          </w:tcPr>
          <w:p w:rsidR="005B6FEC" w:rsidRPr="00EA1C2D" w:rsidRDefault="005B6FEC" w:rsidP="00F5749C">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必修</w:t>
            </w:r>
          </w:p>
        </w:tc>
        <w:tc>
          <w:tcPr>
            <w:tcW w:w="158" w:type="pct"/>
            <w:vAlign w:val="center"/>
          </w:tcPr>
          <w:p w:rsidR="005B6FEC" w:rsidRPr="00EA1C2D" w:rsidRDefault="005B6FEC" w:rsidP="00F5749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3</w:t>
            </w:r>
          </w:p>
        </w:tc>
        <w:tc>
          <w:tcPr>
            <w:tcW w:w="158" w:type="pct"/>
            <w:vAlign w:val="center"/>
          </w:tcPr>
          <w:p w:rsidR="005B6FEC" w:rsidRPr="00EA1C2D" w:rsidRDefault="005B6FEC" w:rsidP="00F5749C">
            <w:pPr>
              <w:pStyle w:val="Web"/>
              <w:snapToGrid w:val="0"/>
              <w:spacing w:before="0" w:beforeAutospacing="0" w:after="0" w:afterAutospacing="0"/>
              <w:ind w:right="23"/>
              <w:jc w:val="center"/>
              <w:rPr>
                <w:rFonts w:ascii="標楷體" w:eastAsia="標楷體" w:hAnsi="標楷體"/>
                <w:szCs w:val="24"/>
              </w:rPr>
            </w:pPr>
            <w:r>
              <w:rPr>
                <w:rFonts w:ascii="標楷體" w:eastAsia="標楷體" w:hAnsi="標楷體" w:hint="eastAsia"/>
                <w:szCs w:val="24"/>
              </w:rPr>
              <w:t>54</w:t>
            </w:r>
          </w:p>
        </w:tc>
        <w:tc>
          <w:tcPr>
            <w:tcW w:w="1217" w:type="pct"/>
            <w:vAlign w:val="center"/>
          </w:tcPr>
          <w:p w:rsidR="005B6FEC" w:rsidRPr="008A7517" w:rsidRDefault="005B6FEC" w:rsidP="00F5749C">
            <w:pPr>
              <w:pStyle w:val="Web"/>
              <w:snapToGrid w:val="0"/>
              <w:spacing w:before="0" w:beforeAutospacing="0" w:after="0" w:afterAutospacing="0"/>
              <w:ind w:right="23"/>
              <w:rPr>
                <w:rFonts w:ascii="Times New Roman" w:eastAsia="標楷體"/>
                <w:szCs w:val="24"/>
              </w:rPr>
            </w:pPr>
            <w:r w:rsidRPr="008A7517">
              <w:rPr>
                <w:rFonts w:ascii="Times New Roman" w:eastAsia="標楷體"/>
                <w:szCs w:val="24"/>
              </w:rPr>
              <w:t xml:space="preserve">Industry Management </w:t>
            </w:r>
          </w:p>
        </w:tc>
        <w:tc>
          <w:tcPr>
            <w:tcW w:w="178" w:type="pct"/>
          </w:tcPr>
          <w:p w:rsidR="005B6FEC" w:rsidRPr="00EA1C2D" w:rsidRDefault="005B6FEC" w:rsidP="00F5749C">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四上</w:t>
            </w:r>
          </w:p>
        </w:tc>
        <w:tc>
          <w:tcPr>
            <w:tcW w:w="1228" w:type="pct"/>
            <w:vAlign w:val="center"/>
          </w:tcPr>
          <w:p w:rsidR="005B6FEC" w:rsidRPr="00EA1C2D" w:rsidRDefault="005B6FEC" w:rsidP="00F5749C">
            <w:pPr>
              <w:pStyle w:val="Web"/>
              <w:snapToGrid w:val="0"/>
              <w:spacing w:before="0" w:beforeAutospacing="0" w:after="0" w:afterAutospacing="0"/>
              <w:ind w:right="20"/>
              <w:jc w:val="center"/>
              <w:rPr>
                <w:rFonts w:ascii="標楷體" w:eastAsia="標楷體" w:hAnsi="標楷體"/>
                <w:szCs w:val="24"/>
              </w:rPr>
            </w:pPr>
            <w:r w:rsidRPr="00EA1C2D">
              <w:rPr>
                <w:rFonts w:ascii="標楷體" w:eastAsia="標楷體" w:hAnsi="標楷體"/>
                <w:szCs w:val="24"/>
              </w:rPr>
              <w:t>資管系及業界師資</w:t>
            </w:r>
          </w:p>
        </w:tc>
      </w:tr>
    </w:tbl>
    <w:p w:rsidR="007603F0" w:rsidRDefault="007603F0" w:rsidP="007603F0">
      <w:pPr>
        <w:spacing w:beforeLines="50" w:before="180" w:afterLines="50" w:after="180"/>
        <w:rPr>
          <w:rFonts w:ascii="標楷體" w:eastAsia="標楷體" w:hAnsi="標楷體"/>
          <w:b/>
        </w:rPr>
      </w:pPr>
    </w:p>
    <w:p w:rsidR="00B946C3" w:rsidRPr="00EA1C2D" w:rsidRDefault="00B946C3" w:rsidP="00A97753">
      <w:pPr>
        <w:numPr>
          <w:ilvl w:val="0"/>
          <w:numId w:val="3"/>
        </w:numPr>
        <w:spacing w:beforeLines="50" w:before="180" w:afterLines="50" w:after="180"/>
        <w:rPr>
          <w:rFonts w:ascii="標楷體" w:eastAsia="標楷體" w:hAnsi="標楷體"/>
          <w:b/>
        </w:rPr>
      </w:pPr>
      <w:r w:rsidRPr="00EA1C2D">
        <w:rPr>
          <w:rFonts w:ascii="標楷體" w:eastAsia="標楷體" w:hAnsi="標楷體" w:hint="eastAsia"/>
          <w:b/>
        </w:rPr>
        <w:t>共通核心職能課程</w:t>
      </w:r>
      <w:r w:rsidR="00A97753" w:rsidRPr="00EA1C2D">
        <w:rPr>
          <w:rFonts w:ascii="標楷體" w:eastAsia="標楷體" w:hAnsi="標楷體"/>
          <w:b/>
        </w:rPr>
        <w:t>：必修</w:t>
      </w:r>
      <w:r w:rsidR="00D30C75" w:rsidRPr="00EA1C2D">
        <w:rPr>
          <w:rFonts w:ascii="標楷體" w:eastAsia="標楷體" w:hAnsi="標楷體" w:hint="eastAsia"/>
          <w:b/>
        </w:rPr>
        <w:t>3</w:t>
      </w:r>
      <w:r w:rsidR="00A97753" w:rsidRPr="00EA1C2D">
        <w:rPr>
          <w:rFonts w:ascii="標楷體" w:eastAsia="標楷體" w:hAnsi="標楷體"/>
          <w:b/>
        </w:rPr>
        <w:t>學分</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6"/>
        <w:gridCol w:w="2059"/>
        <w:gridCol w:w="561"/>
        <w:gridCol w:w="319"/>
        <w:gridCol w:w="319"/>
        <w:gridCol w:w="2447"/>
        <w:gridCol w:w="365"/>
        <w:gridCol w:w="2507"/>
      </w:tblGrid>
      <w:tr w:rsidR="00787D19" w:rsidRPr="00EA1C2D" w:rsidTr="0052156E">
        <w:trPr>
          <w:trHeight w:val="443"/>
        </w:trPr>
        <w:tc>
          <w:tcPr>
            <w:tcW w:w="751"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科目代碼</w:t>
            </w:r>
          </w:p>
        </w:tc>
        <w:tc>
          <w:tcPr>
            <w:tcW w:w="1020"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科目中文名稱</w:t>
            </w:r>
          </w:p>
        </w:tc>
        <w:tc>
          <w:tcPr>
            <w:tcW w:w="278"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必選修</w:t>
            </w:r>
          </w:p>
        </w:tc>
        <w:tc>
          <w:tcPr>
            <w:tcW w:w="158"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學分</w:t>
            </w:r>
          </w:p>
        </w:tc>
        <w:tc>
          <w:tcPr>
            <w:tcW w:w="158"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時數</w:t>
            </w:r>
          </w:p>
        </w:tc>
        <w:tc>
          <w:tcPr>
            <w:tcW w:w="1212"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科目英文名稱</w:t>
            </w:r>
          </w:p>
        </w:tc>
        <w:tc>
          <w:tcPr>
            <w:tcW w:w="181" w:type="pct"/>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p>
        </w:tc>
        <w:tc>
          <w:tcPr>
            <w:tcW w:w="1242"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備註</w:t>
            </w:r>
          </w:p>
        </w:tc>
      </w:tr>
      <w:tr w:rsidR="00787D19" w:rsidRPr="00EA1C2D" w:rsidTr="0052156E">
        <w:trPr>
          <w:cantSplit/>
        </w:trPr>
        <w:tc>
          <w:tcPr>
            <w:tcW w:w="751" w:type="pct"/>
            <w:vAlign w:val="center"/>
          </w:tcPr>
          <w:p w:rsidR="00787D19" w:rsidRPr="00EA1C2D" w:rsidRDefault="00100D46" w:rsidP="006277D9">
            <w:pPr>
              <w:pStyle w:val="Web"/>
              <w:snapToGrid w:val="0"/>
              <w:spacing w:before="0" w:beforeAutospacing="0" w:after="0" w:afterAutospacing="0"/>
              <w:ind w:right="20"/>
              <w:jc w:val="center"/>
              <w:rPr>
                <w:rFonts w:ascii="標楷體" w:eastAsia="標楷體" w:hAnsi="標楷體"/>
                <w:color w:val="auto"/>
                <w:szCs w:val="24"/>
              </w:rPr>
            </w:pPr>
            <w:r w:rsidRPr="00100D46">
              <w:rPr>
                <w:rFonts w:ascii="標楷體" w:eastAsia="標楷體" w:hAnsi="標楷體"/>
                <w:color w:val="auto"/>
                <w:szCs w:val="24"/>
              </w:rPr>
              <w:t>SIM11F20A004</w:t>
            </w:r>
          </w:p>
        </w:tc>
        <w:tc>
          <w:tcPr>
            <w:tcW w:w="1020" w:type="pct"/>
            <w:vAlign w:val="center"/>
          </w:tcPr>
          <w:p w:rsidR="00787D19" w:rsidRPr="00EA1C2D" w:rsidRDefault="00787D19" w:rsidP="006277D9">
            <w:pPr>
              <w:pStyle w:val="3"/>
              <w:snapToGrid w:val="0"/>
              <w:spacing w:after="0"/>
              <w:ind w:right="113"/>
              <w:jc w:val="both"/>
              <w:rPr>
                <w:rFonts w:ascii="標楷體" w:eastAsia="標楷體" w:hAnsi="標楷體"/>
                <w:sz w:val="24"/>
                <w:szCs w:val="24"/>
              </w:rPr>
            </w:pPr>
            <w:r>
              <w:rPr>
                <w:rFonts w:ascii="標楷體" w:eastAsia="標楷體" w:hAnsi="標楷體" w:hint="eastAsia"/>
                <w:sz w:val="24"/>
                <w:szCs w:val="24"/>
              </w:rPr>
              <w:t>共通核心職能</w:t>
            </w:r>
          </w:p>
        </w:tc>
        <w:tc>
          <w:tcPr>
            <w:tcW w:w="278" w:type="pct"/>
            <w:vAlign w:val="center"/>
          </w:tcPr>
          <w:p w:rsidR="00787D19" w:rsidRPr="00EA1C2D" w:rsidRDefault="00787D19" w:rsidP="006277D9">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必修</w:t>
            </w:r>
          </w:p>
        </w:tc>
        <w:tc>
          <w:tcPr>
            <w:tcW w:w="158"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3</w:t>
            </w:r>
          </w:p>
        </w:tc>
        <w:tc>
          <w:tcPr>
            <w:tcW w:w="158" w:type="pct"/>
            <w:vAlign w:val="center"/>
          </w:tcPr>
          <w:p w:rsidR="00787D19" w:rsidRPr="00EA1C2D" w:rsidRDefault="00787D19" w:rsidP="006277D9">
            <w:pPr>
              <w:pStyle w:val="Web"/>
              <w:snapToGrid w:val="0"/>
              <w:spacing w:before="0" w:beforeAutospacing="0" w:after="0" w:afterAutospacing="0"/>
              <w:ind w:right="23"/>
              <w:jc w:val="center"/>
              <w:rPr>
                <w:rFonts w:ascii="標楷體" w:eastAsia="標楷體" w:hAnsi="標楷體"/>
                <w:szCs w:val="24"/>
              </w:rPr>
            </w:pPr>
            <w:r>
              <w:rPr>
                <w:rFonts w:ascii="標楷體" w:eastAsia="標楷體" w:hAnsi="標楷體" w:hint="eastAsia"/>
                <w:szCs w:val="24"/>
              </w:rPr>
              <w:t>54</w:t>
            </w:r>
          </w:p>
        </w:tc>
        <w:tc>
          <w:tcPr>
            <w:tcW w:w="1212" w:type="pct"/>
            <w:vAlign w:val="center"/>
          </w:tcPr>
          <w:p w:rsidR="00787D19" w:rsidRPr="00EA1C2D" w:rsidRDefault="00787D19" w:rsidP="006277D9">
            <w:pPr>
              <w:pStyle w:val="Web"/>
              <w:snapToGrid w:val="0"/>
              <w:spacing w:before="0" w:beforeAutospacing="0" w:after="0" w:afterAutospacing="0"/>
              <w:ind w:right="23"/>
              <w:rPr>
                <w:rFonts w:ascii="標楷體" w:eastAsia="標楷體" w:hAnsi="標楷體"/>
                <w:szCs w:val="24"/>
              </w:rPr>
            </w:pPr>
            <w:r>
              <w:rPr>
                <w:rFonts w:ascii="標楷體" w:eastAsia="標楷體" w:hAnsi="標楷體" w:hint="eastAsia"/>
                <w:szCs w:val="24"/>
              </w:rPr>
              <w:t>Core Function</w:t>
            </w:r>
          </w:p>
        </w:tc>
        <w:tc>
          <w:tcPr>
            <w:tcW w:w="181" w:type="pct"/>
          </w:tcPr>
          <w:p w:rsidR="00787D19" w:rsidRPr="00EA1C2D" w:rsidRDefault="00787D19" w:rsidP="006277D9">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四下</w:t>
            </w:r>
          </w:p>
        </w:tc>
        <w:tc>
          <w:tcPr>
            <w:tcW w:w="1242" w:type="pct"/>
            <w:vAlign w:val="center"/>
          </w:tcPr>
          <w:p w:rsidR="00787D19" w:rsidRPr="00EA1C2D" w:rsidRDefault="00787D19" w:rsidP="006277D9">
            <w:pPr>
              <w:pStyle w:val="Web"/>
              <w:snapToGrid w:val="0"/>
              <w:spacing w:before="0" w:beforeAutospacing="0" w:after="0" w:afterAutospacing="0"/>
              <w:ind w:right="20"/>
              <w:jc w:val="center"/>
              <w:rPr>
                <w:rFonts w:ascii="標楷體" w:eastAsia="標楷體" w:hAnsi="標楷體"/>
                <w:szCs w:val="24"/>
              </w:rPr>
            </w:pPr>
            <w:r w:rsidRPr="00EA1C2D">
              <w:rPr>
                <w:rFonts w:ascii="標楷體" w:eastAsia="標楷體" w:hAnsi="標楷體"/>
                <w:szCs w:val="24"/>
              </w:rPr>
              <w:t>資管系及</w:t>
            </w:r>
            <w:r>
              <w:rPr>
                <w:rFonts w:ascii="標楷體" w:eastAsia="標楷體" w:hAnsi="標楷體" w:hint="eastAsia"/>
                <w:szCs w:val="24"/>
              </w:rPr>
              <w:t>勞委會專業</w:t>
            </w:r>
            <w:r w:rsidRPr="00EA1C2D">
              <w:rPr>
                <w:rFonts w:ascii="標楷體" w:eastAsia="標楷體" w:hAnsi="標楷體"/>
                <w:szCs w:val="24"/>
              </w:rPr>
              <w:t>師資</w:t>
            </w:r>
          </w:p>
        </w:tc>
      </w:tr>
    </w:tbl>
    <w:p w:rsidR="00772AB1" w:rsidRDefault="00772AB1" w:rsidP="00772AB1">
      <w:pPr>
        <w:numPr>
          <w:ilvl w:val="0"/>
          <w:numId w:val="3"/>
        </w:numPr>
        <w:spacing w:beforeLines="50" w:before="180" w:afterLines="50" w:after="180"/>
        <w:rPr>
          <w:rFonts w:ascii="標楷體" w:eastAsia="標楷體" w:hAnsi="標楷體"/>
          <w:b/>
        </w:rPr>
      </w:pPr>
      <w:r>
        <w:rPr>
          <w:rFonts w:ascii="標楷體" w:eastAsia="標楷體" w:hAnsi="標楷體" w:hint="eastAsia"/>
          <w:b/>
        </w:rPr>
        <w:t>職場體驗</w:t>
      </w:r>
      <w:r w:rsidRPr="00EA1C2D">
        <w:rPr>
          <w:rFonts w:ascii="標楷體" w:eastAsia="標楷體" w:hAnsi="標楷體" w:hint="eastAsia"/>
          <w:b/>
        </w:rPr>
        <w:t>課程</w:t>
      </w:r>
      <w:r w:rsidRPr="00EA1C2D">
        <w:rPr>
          <w:rFonts w:ascii="標楷體" w:eastAsia="標楷體" w:hAnsi="標楷體"/>
          <w:b/>
        </w:rPr>
        <w:t>：必修</w:t>
      </w:r>
      <w:r w:rsidR="00C13426">
        <w:rPr>
          <w:rFonts w:ascii="標楷體" w:eastAsia="標楷體" w:hAnsi="標楷體" w:hint="eastAsia"/>
          <w:b/>
        </w:rPr>
        <w:t>0</w:t>
      </w:r>
      <w:r w:rsidRPr="00EA1C2D">
        <w:rPr>
          <w:rFonts w:ascii="標楷體" w:eastAsia="標楷體" w:hAnsi="標楷體"/>
          <w:b/>
        </w:rPr>
        <w:t>學分</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6"/>
        <w:gridCol w:w="2059"/>
        <w:gridCol w:w="561"/>
        <w:gridCol w:w="319"/>
        <w:gridCol w:w="319"/>
        <w:gridCol w:w="2447"/>
        <w:gridCol w:w="365"/>
        <w:gridCol w:w="2507"/>
      </w:tblGrid>
      <w:tr w:rsidR="00772AB1" w:rsidRPr="00EA1C2D" w:rsidTr="0052156E">
        <w:trPr>
          <w:trHeight w:val="443"/>
        </w:trPr>
        <w:tc>
          <w:tcPr>
            <w:tcW w:w="751"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科目代碼</w:t>
            </w:r>
          </w:p>
        </w:tc>
        <w:tc>
          <w:tcPr>
            <w:tcW w:w="1020"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科目中文名稱</w:t>
            </w:r>
          </w:p>
        </w:tc>
        <w:tc>
          <w:tcPr>
            <w:tcW w:w="278"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必選修</w:t>
            </w:r>
          </w:p>
        </w:tc>
        <w:tc>
          <w:tcPr>
            <w:tcW w:w="158"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學分</w:t>
            </w:r>
          </w:p>
        </w:tc>
        <w:tc>
          <w:tcPr>
            <w:tcW w:w="158"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時數</w:t>
            </w:r>
          </w:p>
        </w:tc>
        <w:tc>
          <w:tcPr>
            <w:tcW w:w="1212"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科目英文名稱</w:t>
            </w:r>
          </w:p>
        </w:tc>
        <w:tc>
          <w:tcPr>
            <w:tcW w:w="181" w:type="pct"/>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p>
        </w:tc>
        <w:tc>
          <w:tcPr>
            <w:tcW w:w="1242"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sidRPr="00EA1C2D">
              <w:rPr>
                <w:rFonts w:ascii="標楷體" w:eastAsia="標楷體" w:hAnsi="標楷體"/>
                <w:szCs w:val="24"/>
              </w:rPr>
              <w:t>備註</w:t>
            </w:r>
          </w:p>
        </w:tc>
      </w:tr>
      <w:tr w:rsidR="00772AB1" w:rsidRPr="00EA1C2D" w:rsidTr="0052156E">
        <w:trPr>
          <w:cantSplit/>
        </w:trPr>
        <w:tc>
          <w:tcPr>
            <w:tcW w:w="751" w:type="pct"/>
            <w:vAlign w:val="center"/>
          </w:tcPr>
          <w:p w:rsidR="00772AB1" w:rsidRPr="00EA1C2D" w:rsidRDefault="00100D46" w:rsidP="00A23B0C">
            <w:pPr>
              <w:pStyle w:val="Web"/>
              <w:snapToGrid w:val="0"/>
              <w:spacing w:before="0" w:beforeAutospacing="0" w:after="0" w:afterAutospacing="0"/>
              <w:ind w:right="20"/>
              <w:jc w:val="center"/>
              <w:rPr>
                <w:rFonts w:ascii="標楷體" w:eastAsia="標楷體" w:hAnsi="標楷體"/>
                <w:color w:val="auto"/>
                <w:szCs w:val="24"/>
              </w:rPr>
            </w:pPr>
            <w:r w:rsidRPr="00100D46">
              <w:rPr>
                <w:rFonts w:ascii="標楷體" w:eastAsia="標楷體" w:hAnsi="標楷體"/>
                <w:color w:val="auto"/>
                <w:szCs w:val="24"/>
              </w:rPr>
              <w:t>SIM11F20A005</w:t>
            </w:r>
          </w:p>
        </w:tc>
        <w:tc>
          <w:tcPr>
            <w:tcW w:w="1020" w:type="pct"/>
            <w:vAlign w:val="center"/>
          </w:tcPr>
          <w:p w:rsidR="00772AB1" w:rsidRPr="00EA1C2D" w:rsidRDefault="00772AB1" w:rsidP="00A23B0C">
            <w:pPr>
              <w:pStyle w:val="3"/>
              <w:snapToGrid w:val="0"/>
              <w:spacing w:after="0"/>
              <w:ind w:right="113"/>
              <w:jc w:val="both"/>
              <w:rPr>
                <w:rFonts w:ascii="標楷體" w:eastAsia="標楷體" w:hAnsi="標楷體"/>
                <w:sz w:val="24"/>
                <w:szCs w:val="24"/>
              </w:rPr>
            </w:pPr>
            <w:r>
              <w:rPr>
                <w:rFonts w:ascii="標楷體" w:eastAsia="標楷體" w:hAnsi="標楷體" w:hint="eastAsia"/>
                <w:sz w:val="24"/>
                <w:szCs w:val="24"/>
              </w:rPr>
              <w:t>職場體驗</w:t>
            </w:r>
          </w:p>
        </w:tc>
        <w:tc>
          <w:tcPr>
            <w:tcW w:w="278" w:type="pct"/>
            <w:vAlign w:val="center"/>
          </w:tcPr>
          <w:p w:rsidR="00772AB1" w:rsidRPr="00EA1C2D" w:rsidRDefault="00772AB1" w:rsidP="00A23B0C">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必修</w:t>
            </w:r>
          </w:p>
        </w:tc>
        <w:tc>
          <w:tcPr>
            <w:tcW w:w="158" w:type="pct"/>
            <w:vAlign w:val="center"/>
          </w:tcPr>
          <w:p w:rsidR="00772AB1" w:rsidRPr="00EA1C2D" w:rsidRDefault="00772AB1" w:rsidP="00A23B0C">
            <w:pPr>
              <w:pStyle w:val="Web"/>
              <w:snapToGrid w:val="0"/>
              <w:spacing w:before="0" w:beforeAutospacing="0" w:after="0" w:afterAutospacing="0"/>
              <w:ind w:right="23"/>
              <w:jc w:val="center"/>
              <w:rPr>
                <w:rFonts w:ascii="標楷體" w:eastAsia="標楷體" w:hAnsi="標楷體"/>
                <w:szCs w:val="24"/>
              </w:rPr>
            </w:pPr>
            <w:r>
              <w:rPr>
                <w:rFonts w:ascii="標楷體" w:eastAsia="標楷體" w:hAnsi="標楷體" w:hint="eastAsia"/>
                <w:szCs w:val="24"/>
              </w:rPr>
              <w:t>0</w:t>
            </w:r>
          </w:p>
        </w:tc>
        <w:tc>
          <w:tcPr>
            <w:tcW w:w="158" w:type="pct"/>
            <w:vAlign w:val="center"/>
          </w:tcPr>
          <w:p w:rsidR="00772AB1" w:rsidRPr="00EA1C2D" w:rsidRDefault="00380B12" w:rsidP="00A23B0C">
            <w:pPr>
              <w:pStyle w:val="Web"/>
              <w:snapToGrid w:val="0"/>
              <w:spacing w:before="0" w:beforeAutospacing="0" w:after="0" w:afterAutospacing="0"/>
              <w:ind w:right="23"/>
              <w:jc w:val="center"/>
              <w:rPr>
                <w:rFonts w:ascii="標楷體" w:eastAsia="標楷體" w:hAnsi="標楷體"/>
                <w:szCs w:val="24"/>
              </w:rPr>
            </w:pPr>
            <w:r>
              <w:rPr>
                <w:rFonts w:ascii="標楷體" w:eastAsia="標楷體" w:hAnsi="標楷體" w:hint="eastAsia"/>
                <w:szCs w:val="24"/>
              </w:rPr>
              <w:t>80</w:t>
            </w:r>
          </w:p>
        </w:tc>
        <w:tc>
          <w:tcPr>
            <w:tcW w:w="1212" w:type="pct"/>
            <w:vAlign w:val="center"/>
          </w:tcPr>
          <w:p w:rsidR="00772AB1" w:rsidRPr="00EA1C2D" w:rsidRDefault="00BE6AA1" w:rsidP="00A23B0C">
            <w:pPr>
              <w:pStyle w:val="Web"/>
              <w:snapToGrid w:val="0"/>
              <w:spacing w:before="0" w:beforeAutospacing="0" w:after="0" w:afterAutospacing="0"/>
              <w:ind w:right="23"/>
              <w:rPr>
                <w:rFonts w:ascii="標楷體" w:eastAsia="標楷體" w:hAnsi="標楷體"/>
                <w:szCs w:val="24"/>
              </w:rPr>
            </w:pPr>
            <w:r>
              <w:rPr>
                <w:rFonts w:ascii="標楷體" w:eastAsia="標楷體" w:hAnsi="標楷體"/>
                <w:szCs w:val="24"/>
              </w:rPr>
              <w:t>Industrial</w:t>
            </w:r>
            <w:r w:rsidR="00890691">
              <w:rPr>
                <w:rFonts w:ascii="標楷體" w:eastAsia="標楷體" w:hAnsi="標楷體" w:hint="eastAsia"/>
                <w:szCs w:val="24"/>
              </w:rPr>
              <w:t xml:space="preserve"> Practice</w:t>
            </w:r>
          </w:p>
        </w:tc>
        <w:tc>
          <w:tcPr>
            <w:tcW w:w="181" w:type="pct"/>
          </w:tcPr>
          <w:p w:rsidR="00772AB1" w:rsidRPr="00EA1C2D" w:rsidRDefault="00772AB1" w:rsidP="00A23B0C">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四下</w:t>
            </w:r>
          </w:p>
        </w:tc>
        <w:tc>
          <w:tcPr>
            <w:tcW w:w="1242" w:type="pct"/>
            <w:vAlign w:val="center"/>
          </w:tcPr>
          <w:p w:rsidR="00772AB1" w:rsidRDefault="0052156E" w:rsidP="00A23B0C">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szCs w:val="24"/>
              </w:rPr>
              <w:t>1.</w:t>
            </w:r>
            <w:r w:rsidR="00772AB1" w:rsidRPr="00EA1C2D">
              <w:rPr>
                <w:rFonts w:ascii="標楷體" w:eastAsia="標楷體" w:hAnsi="標楷體"/>
                <w:szCs w:val="24"/>
              </w:rPr>
              <w:t>資管系及業界師資</w:t>
            </w:r>
          </w:p>
          <w:p w:rsidR="0052156E" w:rsidRPr="00EA1C2D" w:rsidRDefault="0052156E" w:rsidP="00A23B0C">
            <w:pPr>
              <w:pStyle w:val="Web"/>
              <w:snapToGrid w:val="0"/>
              <w:spacing w:before="0" w:beforeAutospacing="0" w:after="0" w:afterAutospacing="0"/>
              <w:ind w:right="20"/>
              <w:jc w:val="center"/>
              <w:rPr>
                <w:rFonts w:ascii="標楷體" w:eastAsia="標楷體" w:hAnsi="標楷體"/>
                <w:szCs w:val="24"/>
              </w:rPr>
            </w:pPr>
            <w:r>
              <w:rPr>
                <w:rFonts w:ascii="標楷體" w:eastAsia="標楷體" w:hAnsi="標楷體" w:hint="eastAsia"/>
              </w:rPr>
              <w:t>2.</w:t>
            </w:r>
            <w:r w:rsidRPr="008C4732">
              <w:rPr>
                <w:rFonts w:ascii="標楷體" w:eastAsia="標楷體" w:hAnsi="標楷體" w:hint="eastAsia"/>
              </w:rPr>
              <w:t>職場體驗總時數80小時且實習天數</w:t>
            </w:r>
            <w:r>
              <w:rPr>
                <w:rFonts w:ascii="標楷體" w:eastAsia="標楷體" w:hAnsi="標楷體" w:hint="eastAsia"/>
              </w:rPr>
              <w:t>至少須有連續五個工作天</w:t>
            </w:r>
            <w:r w:rsidRPr="008C4732">
              <w:rPr>
                <w:rFonts w:ascii="標楷體" w:eastAsia="標楷體" w:hAnsi="標楷體" w:hint="eastAsia"/>
              </w:rPr>
              <w:t>。</w:t>
            </w:r>
          </w:p>
        </w:tc>
      </w:tr>
    </w:tbl>
    <w:p w:rsidR="003A5AA3" w:rsidRPr="005B6FEC" w:rsidRDefault="003A5AA3" w:rsidP="00100D46">
      <w:pPr>
        <w:spacing w:beforeLines="50" w:before="180"/>
        <w:rPr>
          <w:sz w:val="2"/>
          <w:szCs w:val="2"/>
        </w:rPr>
      </w:pPr>
    </w:p>
    <w:sectPr w:rsidR="003A5AA3" w:rsidRPr="005B6FEC" w:rsidSect="00A642E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2E" w:rsidRDefault="00BA5E2E" w:rsidP="00787D19">
      <w:r>
        <w:separator/>
      </w:r>
    </w:p>
  </w:endnote>
  <w:endnote w:type="continuationSeparator" w:id="0">
    <w:p w:rsidR="00BA5E2E" w:rsidRDefault="00BA5E2E" w:rsidP="0078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2E" w:rsidRDefault="00BA5E2E" w:rsidP="00787D19">
      <w:r>
        <w:separator/>
      </w:r>
    </w:p>
  </w:footnote>
  <w:footnote w:type="continuationSeparator" w:id="0">
    <w:p w:rsidR="00BA5E2E" w:rsidRDefault="00BA5E2E" w:rsidP="00787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214C"/>
    <w:multiLevelType w:val="hybridMultilevel"/>
    <w:tmpl w:val="1E02B096"/>
    <w:lvl w:ilvl="0" w:tplc="804451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7E30BF"/>
    <w:multiLevelType w:val="hybridMultilevel"/>
    <w:tmpl w:val="814232F8"/>
    <w:lvl w:ilvl="0" w:tplc="A204F5C0">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41906738"/>
    <w:multiLevelType w:val="hybridMultilevel"/>
    <w:tmpl w:val="6B809A04"/>
    <w:lvl w:ilvl="0" w:tplc="9D5432FC">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51F747C"/>
    <w:multiLevelType w:val="hybridMultilevel"/>
    <w:tmpl w:val="878EDA4C"/>
    <w:lvl w:ilvl="0" w:tplc="306C084C">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6"/>
    <w:rsid w:val="000179F8"/>
    <w:rsid w:val="0003287B"/>
    <w:rsid w:val="00056E8D"/>
    <w:rsid w:val="000607AA"/>
    <w:rsid w:val="00073846"/>
    <w:rsid w:val="00094B37"/>
    <w:rsid w:val="000C6EB6"/>
    <w:rsid w:val="000D281D"/>
    <w:rsid w:val="00100D46"/>
    <w:rsid w:val="00145D1E"/>
    <w:rsid w:val="001633C0"/>
    <w:rsid w:val="00171C2F"/>
    <w:rsid w:val="001A2A38"/>
    <w:rsid w:val="001D3F9A"/>
    <w:rsid w:val="001F5B88"/>
    <w:rsid w:val="00206F1C"/>
    <w:rsid w:val="0021037E"/>
    <w:rsid w:val="0021781E"/>
    <w:rsid w:val="00225340"/>
    <w:rsid w:val="0022727A"/>
    <w:rsid w:val="0025143C"/>
    <w:rsid w:val="00254355"/>
    <w:rsid w:val="002754E8"/>
    <w:rsid w:val="002A39A2"/>
    <w:rsid w:val="002D66E6"/>
    <w:rsid w:val="002F39A2"/>
    <w:rsid w:val="0030686E"/>
    <w:rsid w:val="00320497"/>
    <w:rsid w:val="00340B89"/>
    <w:rsid w:val="00344739"/>
    <w:rsid w:val="00345879"/>
    <w:rsid w:val="00345D86"/>
    <w:rsid w:val="00365871"/>
    <w:rsid w:val="00380B12"/>
    <w:rsid w:val="003A5AA3"/>
    <w:rsid w:val="00453BA5"/>
    <w:rsid w:val="004A2A76"/>
    <w:rsid w:val="004C5685"/>
    <w:rsid w:val="00505CBD"/>
    <w:rsid w:val="0052156E"/>
    <w:rsid w:val="00526D68"/>
    <w:rsid w:val="00575581"/>
    <w:rsid w:val="005B3746"/>
    <w:rsid w:val="005B6FEC"/>
    <w:rsid w:val="005D687E"/>
    <w:rsid w:val="005E0A3D"/>
    <w:rsid w:val="005E1B65"/>
    <w:rsid w:val="00617681"/>
    <w:rsid w:val="006277D9"/>
    <w:rsid w:val="00645D1C"/>
    <w:rsid w:val="006B4DF8"/>
    <w:rsid w:val="006B71E4"/>
    <w:rsid w:val="006D651D"/>
    <w:rsid w:val="006E0D48"/>
    <w:rsid w:val="006E36F1"/>
    <w:rsid w:val="006F1407"/>
    <w:rsid w:val="00701624"/>
    <w:rsid w:val="0070601B"/>
    <w:rsid w:val="00707A16"/>
    <w:rsid w:val="0073315E"/>
    <w:rsid w:val="00755064"/>
    <w:rsid w:val="007603F0"/>
    <w:rsid w:val="00772AB1"/>
    <w:rsid w:val="0077543D"/>
    <w:rsid w:val="007851E9"/>
    <w:rsid w:val="00787D19"/>
    <w:rsid w:val="00794D7C"/>
    <w:rsid w:val="007979E6"/>
    <w:rsid w:val="007E07EC"/>
    <w:rsid w:val="007F40C1"/>
    <w:rsid w:val="007F643D"/>
    <w:rsid w:val="008022F1"/>
    <w:rsid w:val="00817686"/>
    <w:rsid w:val="00822ED7"/>
    <w:rsid w:val="00840B74"/>
    <w:rsid w:val="008443AE"/>
    <w:rsid w:val="00854951"/>
    <w:rsid w:val="00862535"/>
    <w:rsid w:val="00890691"/>
    <w:rsid w:val="00894C17"/>
    <w:rsid w:val="008A1D70"/>
    <w:rsid w:val="008A7517"/>
    <w:rsid w:val="008D6B98"/>
    <w:rsid w:val="00921E43"/>
    <w:rsid w:val="00922160"/>
    <w:rsid w:val="00963BD2"/>
    <w:rsid w:val="00A16FED"/>
    <w:rsid w:val="00A31259"/>
    <w:rsid w:val="00A642E4"/>
    <w:rsid w:val="00A734CB"/>
    <w:rsid w:val="00A76999"/>
    <w:rsid w:val="00A97069"/>
    <w:rsid w:val="00A97753"/>
    <w:rsid w:val="00AD0E9E"/>
    <w:rsid w:val="00AE5C2F"/>
    <w:rsid w:val="00B1220A"/>
    <w:rsid w:val="00B21982"/>
    <w:rsid w:val="00B4249A"/>
    <w:rsid w:val="00B74680"/>
    <w:rsid w:val="00B946C3"/>
    <w:rsid w:val="00B96DE2"/>
    <w:rsid w:val="00B96F60"/>
    <w:rsid w:val="00BA0E3C"/>
    <w:rsid w:val="00BA53F7"/>
    <w:rsid w:val="00BA5E2E"/>
    <w:rsid w:val="00BE6AA1"/>
    <w:rsid w:val="00BF1560"/>
    <w:rsid w:val="00C13426"/>
    <w:rsid w:val="00C2403D"/>
    <w:rsid w:val="00C413A7"/>
    <w:rsid w:val="00C7303B"/>
    <w:rsid w:val="00C80A64"/>
    <w:rsid w:val="00CE0011"/>
    <w:rsid w:val="00CF2DE0"/>
    <w:rsid w:val="00D30C75"/>
    <w:rsid w:val="00D31ED5"/>
    <w:rsid w:val="00D3616F"/>
    <w:rsid w:val="00D43790"/>
    <w:rsid w:val="00D67495"/>
    <w:rsid w:val="00DB0C2B"/>
    <w:rsid w:val="00DB146D"/>
    <w:rsid w:val="00DC1C26"/>
    <w:rsid w:val="00E2499C"/>
    <w:rsid w:val="00E3271C"/>
    <w:rsid w:val="00E62730"/>
    <w:rsid w:val="00E94279"/>
    <w:rsid w:val="00EA1B0A"/>
    <w:rsid w:val="00EA1C2D"/>
    <w:rsid w:val="00EC5B49"/>
    <w:rsid w:val="00F330BD"/>
    <w:rsid w:val="00F5749C"/>
    <w:rsid w:val="00F73669"/>
    <w:rsid w:val="00FB2AF9"/>
    <w:rsid w:val="00FD2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54355"/>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D0E9E"/>
    <w:pPr>
      <w:widowControl/>
      <w:spacing w:before="100" w:beforeAutospacing="1" w:after="100" w:afterAutospacing="1"/>
    </w:pPr>
    <w:rPr>
      <w:rFonts w:ascii="新細明體"/>
      <w:color w:val="000000"/>
      <w:kern w:val="0"/>
      <w:szCs w:val="20"/>
    </w:rPr>
  </w:style>
  <w:style w:type="paragraph" w:styleId="3">
    <w:name w:val="Body Text 3"/>
    <w:basedOn w:val="a"/>
    <w:rsid w:val="00AD0E9E"/>
    <w:pPr>
      <w:spacing w:after="120"/>
    </w:pPr>
    <w:rPr>
      <w:sz w:val="16"/>
      <w:szCs w:val="16"/>
    </w:rPr>
  </w:style>
  <w:style w:type="table" w:styleId="a3">
    <w:name w:val="Table Grid"/>
    <w:basedOn w:val="a1"/>
    <w:rsid w:val="003458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254355"/>
    <w:rPr>
      <w:rFonts w:ascii="Cambria" w:eastAsia="新細明體" w:hAnsi="Cambria"/>
      <w:b/>
      <w:bCs/>
      <w:kern w:val="52"/>
      <w:sz w:val="52"/>
      <w:szCs w:val="52"/>
      <w:lang w:val="en-US" w:eastAsia="zh-TW" w:bidi="ar-SA"/>
    </w:rPr>
  </w:style>
  <w:style w:type="paragraph" w:styleId="30">
    <w:name w:val="Body Text Indent 3"/>
    <w:basedOn w:val="a"/>
    <w:rsid w:val="003A5AA3"/>
    <w:pPr>
      <w:spacing w:after="120"/>
      <w:ind w:leftChars="200" w:left="480"/>
    </w:pPr>
    <w:rPr>
      <w:sz w:val="16"/>
      <w:szCs w:val="16"/>
    </w:rPr>
  </w:style>
  <w:style w:type="paragraph" w:styleId="a4">
    <w:name w:val="header"/>
    <w:basedOn w:val="a"/>
    <w:link w:val="a5"/>
    <w:rsid w:val="00787D19"/>
    <w:pPr>
      <w:tabs>
        <w:tab w:val="center" w:pos="4153"/>
        <w:tab w:val="right" w:pos="8306"/>
      </w:tabs>
      <w:snapToGrid w:val="0"/>
    </w:pPr>
    <w:rPr>
      <w:sz w:val="20"/>
      <w:szCs w:val="20"/>
    </w:rPr>
  </w:style>
  <w:style w:type="character" w:customStyle="1" w:styleId="a5">
    <w:name w:val="頁首 字元"/>
    <w:link w:val="a4"/>
    <w:rsid w:val="00787D19"/>
    <w:rPr>
      <w:kern w:val="2"/>
    </w:rPr>
  </w:style>
  <w:style w:type="paragraph" w:styleId="a6">
    <w:name w:val="footer"/>
    <w:basedOn w:val="a"/>
    <w:link w:val="a7"/>
    <w:rsid w:val="00787D19"/>
    <w:pPr>
      <w:tabs>
        <w:tab w:val="center" w:pos="4153"/>
        <w:tab w:val="right" w:pos="8306"/>
      </w:tabs>
      <w:snapToGrid w:val="0"/>
    </w:pPr>
    <w:rPr>
      <w:sz w:val="20"/>
      <w:szCs w:val="20"/>
    </w:rPr>
  </w:style>
  <w:style w:type="character" w:customStyle="1" w:styleId="a7">
    <w:name w:val="頁尾 字元"/>
    <w:link w:val="a6"/>
    <w:rsid w:val="00787D19"/>
    <w:rPr>
      <w:kern w:val="2"/>
    </w:rPr>
  </w:style>
  <w:style w:type="paragraph" w:styleId="a8">
    <w:name w:val="Balloon Text"/>
    <w:basedOn w:val="a"/>
    <w:link w:val="a9"/>
    <w:rsid w:val="0003287B"/>
    <w:rPr>
      <w:rFonts w:ascii="Cambria" w:hAnsi="Cambria"/>
      <w:sz w:val="18"/>
      <w:szCs w:val="18"/>
    </w:rPr>
  </w:style>
  <w:style w:type="character" w:customStyle="1" w:styleId="a9">
    <w:name w:val="註解方塊文字 字元"/>
    <w:link w:val="a8"/>
    <w:rsid w:val="0003287B"/>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54355"/>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D0E9E"/>
    <w:pPr>
      <w:widowControl/>
      <w:spacing w:before="100" w:beforeAutospacing="1" w:after="100" w:afterAutospacing="1"/>
    </w:pPr>
    <w:rPr>
      <w:rFonts w:ascii="新細明體"/>
      <w:color w:val="000000"/>
      <w:kern w:val="0"/>
      <w:szCs w:val="20"/>
    </w:rPr>
  </w:style>
  <w:style w:type="paragraph" w:styleId="3">
    <w:name w:val="Body Text 3"/>
    <w:basedOn w:val="a"/>
    <w:rsid w:val="00AD0E9E"/>
    <w:pPr>
      <w:spacing w:after="120"/>
    </w:pPr>
    <w:rPr>
      <w:sz w:val="16"/>
      <w:szCs w:val="16"/>
    </w:rPr>
  </w:style>
  <w:style w:type="table" w:styleId="a3">
    <w:name w:val="Table Grid"/>
    <w:basedOn w:val="a1"/>
    <w:rsid w:val="003458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254355"/>
    <w:rPr>
      <w:rFonts w:ascii="Cambria" w:eastAsia="新細明體" w:hAnsi="Cambria"/>
      <w:b/>
      <w:bCs/>
      <w:kern w:val="52"/>
      <w:sz w:val="52"/>
      <w:szCs w:val="52"/>
      <w:lang w:val="en-US" w:eastAsia="zh-TW" w:bidi="ar-SA"/>
    </w:rPr>
  </w:style>
  <w:style w:type="paragraph" w:styleId="30">
    <w:name w:val="Body Text Indent 3"/>
    <w:basedOn w:val="a"/>
    <w:rsid w:val="003A5AA3"/>
    <w:pPr>
      <w:spacing w:after="120"/>
      <w:ind w:leftChars="200" w:left="480"/>
    </w:pPr>
    <w:rPr>
      <w:sz w:val="16"/>
      <w:szCs w:val="16"/>
    </w:rPr>
  </w:style>
  <w:style w:type="paragraph" w:styleId="a4">
    <w:name w:val="header"/>
    <w:basedOn w:val="a"/>
    <w:link w:val="a5"/>
    <w:rsid w:val="00787D19"/>
    <w:pPr>
      <w:tabs>
        <w:tab w:val="center" w:pos="4153"/>
        <w:tab w:val="right" w:pos="8306"/>
      </w:tabs>
      <w:snapToGrid w:val="0"/>
    </w:pPr>
    <w:rPr>
      <w:sz w:val="20"/>
      <w:szCs w:val="20"/>
    </w:rPr>
  </w:style>
  <w:style w:type="character" w:customStyle="1" w:styleId="a5">
    <w:name w:val="頁首 字元"/>
    <w:link w:val="a4"/>
    <w:rsid w:val="00787D19"/>
    <w:rPr>
      <w:kern w:val="2"/>
    </w:rPr>
  </w:style>
  <w:style w:type="paragraph" w:styleId="a6">
    <w:name w:val="footer"/>
    <w:basedOn w:val="a"/>
    <w:link w:val="a7"/>
    <w:rsid w:val="00787D19"/>
    <w:pPr>
      <w:tabs>
        <w:tab w:val="center" w:pos="4153"/>
        <w:tab w:val="right" w:pos="8306"/>
      </w:tabs>
      <w:snapToGrid w:val="0"/>
    </w:pPr>
    <w:rPr>
      <w:sz w:val="20"/>
      <w:szCs w:val="20"/>
    </w:rPr>
  </w:style>
  <w:style w:type="character" w:customStyle="1" w:styleId="a7">
    <w:name w:val="頁尾 字元"/>
    <w:link w:val="a6"/>
    <w:rsid w:val="00787D19"/>
    <w:rPr>
      <w:kern w:val="2"/>
    </w:rPr>
  </w:style>
  <w:style w:type="paragraph" w:styleId="a8">
    <w:name w:val="Balloon Text"/>
    <w:basedOn w:val="a"/>
    <w:link w:val="a9"/>
    <w:rsid w:val="0003287B"/>
    <w:rPr>
      <w:rFonts w:ascii="Cambria" w:hAnsi="Cambria"/>
      <w:sz w:val="18"/>
      <w:szCs w:val="18"/>
    </w:rPr>
  </w:style>
  <w:style w:type="character" w:customStyle="1" w:styleId="a9">
    <w:name w:val="註解方塊文字 字元"/>
    <w:link w:val="a8"/>
    <w:rsid w:val="0003287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270</Words>
  <Characters>1545</Characters>
  <Application>Microsoft Office Word</Application>
  <DocSecurity>0</DocSecurity>
  <Lines>12</Lines>
  <Paragraphs>3</Paragraphs>
  <ScaleCrop>false</ScaleCrop>
  <Company>東部公司</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休閒產業電子商務學程</dc:title>
  <dc:creator>user</dc:creator>
  <cp:lastModifiedBy>admin</cp:lastModifiedBy>
  <cp:revision>11</cp:revision>
  <cp:lastPrinted>2013-03-11T06:59:00Z</cp:lastPrinted>
  <dcterms:created xsi:type="dcterms:W3CDTF">2013-10-01T07:52:00Z</dcterms:created>
  <dcterms:modified xsi:type="dcterms:W3CDTF">2014-11-17T05:58:00Z</dcterms:modified>
</cp:coreProperties>
</file>