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5B" w:rsidRPr="00CB1418" w:rsidRDefault="00F77F5B" w:rsidP="00F77F5B">
      <w:pPr>
        <w:snapToGrid w:val="0"/>
        <w:jc w:val="center"/>
        <w:rPr>
          <w:rFonts w:eastAsia="標楷體"/>
          <w:b/>
          <w:sz w:val="36"/>
          <w:szCs w:val="28"/>
        </w:rPr>
      </w:pPr>
      <w:r w:rsidRPr="00CB1418">
        <w:rPr>
          <w:rFonts w:eastAsia="標楷體"/>
          <w:b/>
          <w:sz w:val="36"/>
          <w:szCs w:val="28"/>
        </w:rPr>
        <w:t>國立臺東大學</w:t>
      </w:r>
      <w:r w:rsidRPr="00CB1418">
        <w:rPr>
          <w:rFonts w:eastAsia="標楷體" w:hint="eastAsia"/>
          <w:b/>
          <w:sz w:val="36"/>
          <w:szCs w:val="28"/>
        </w:rPr>
        <w:t xml:space="preserve"> </w:t>
      </w:r>
      <w:r w:rsidRPr="00CB1418">
        <w:rPr>
          <w:rFonts w:eastAsia="標楷體"/>
          <w:b/>
          <w:sz w:val="36"/>
          <w:szCs w:val="28"/>
        </w:rPr>
        <w:t>理工學院</w:t>
      </w:r>
      <w:r w:rsidRPr="00CB1418">
        <w:rPr>
          <w:rFonts w:eastAsia="標楷體" w:hint="eastAsia"/>
          <w:b/>
          <w:sz w:val="36"/>
          <w:szCs w:val="28"/>
        </w:rPr>
        <w:t xml:space="preserve"> 11</w:t>
      </w:r>
      <w:r w:rsidR="00FB133D">
        <w:rPr>
          <w:rFonts w:eastAsia="標楷體" w:hint="eastAsia"/>
          <w:b/>
          <w:sz w:val="36"/>
          <w:szCs w:val="28"/>
        </w:rPr>
        <w:t>3</w:t>
      </w:r>
      <w:r w:rsidRPr="00CB1418">
        <w:rPr>
          <w:rFonts w:eastAsia="標楷體" w:hint="eastAsia"/>
          <w:b/>
          <w:sz w:val="36"/>
          <w:szCs w:val="28"/>
        </w:rPr>
        <w:t>學年度課程綱要</w:t>
      </w:r>
    </w:p>
    <w:p w:rsidR="00F77F5B" w:rsidRPr="00CB1418" w:rsidRDefault="00F77F5B" w:rsidP="00583FD4">
      <w:pPr>
        <w:snapToGrid w:val="0"/>
        <w:spacing w:beforeLines="30" w:before="108" w:afterLines="50" w:after="180"/>
        <w:jc w:val="center"/>
        <w:rPr>
          <w:rFonts w:eastAsia="標楷體"/>
          <w:b/>
          <w:sz w:val="36"/>
          <w:szCs w:val="28"/>
        </w:rPr>
      </w:pPr>
      <w:r w:rsidRPr="00CB1418">
        <w:rPr>
          <w:rFonts w:ascii="標楷體" w:eastAsia="標楷體" w:hAnsi="標楷體" w:hint="eastAsia"/>
          <w:b/>
          <w:sz w:val="36"/>
          <w:szCs w:val="28"/>
        </w:rPr>
        <w:t>「</w:t>
      </w:r>
      <w:r w:rsidRPr="00CB1418">
        <w:rPr>
          <w:rFonts w:eastAsia="標楷體"/>
          <w:b/>
          <w:sz w:val="36"/>
          <w:szCs w:val="28"/>
        </w:rPr>
        <w:t>智慧農業永續創新科技</w:t>
      </w:r>
      <w:r w:rsidR="006217DF" w:rsidRPr="00CB1418">
        <w:rPr>
          <w:rFonts w:ascii="標楷體" w:eastAsia="標楷體" w:hAnsi="標楷體" w:hint="eastAsia"/>
          <w:b/>
          <w:sz w:val="36"/>
          <w:szCs w:val="28"/>
        </w:rPr>
        <w:t>」</w:t>
      </w:r>
      <w:r w:rsidRPr="00CB1418">
        <w:rPr>
          <w:rFonts w:eastAsia="標楷體"/>
          <w:b/>
          <w:sz w:val="36"/>
          <w:szCs w:val="28"/>
        </w:rPr>
        <w:t>跨領域課程模組</w:t>
      </w:r>
    </w:p>
    <w:p w:rsidR="00071D3D" w:rsidRPr="00F0093D" w:rsidRDefault="00071D3D" w:rsidP="00071D3D">
      <w:pPr>
        <w:snapToGrid w:val="0"/>
        <w:jc w:val="right"/>
        <w:rPr>
          <w:rFonts w:eastAsia="標楷體"/>
          <w:sz w:val="20"/>
          <w:szCs w:val="20"/>
        </w:rPr>
      </w:pPr>
      <w:bookmarkStart w:id="0" w:name="_GoBack"/>
      <w:r w:rsidRPr="00F0093D">
        <w:rPr>
          <w:rFonts w:eastAsia="標楷體" w:hint="eastAsia"/>
          <w:sz w:val="20"/>
          <w:szCs w:val="20"/>
        </w:rPr>
        <w:t>112</w:t>
      </w:r>
      <w:r w:rsidRPr="00F0093D">
        <w:rPr>
          <w:rFonts w:eastAsia="標楷體"/>
          <w:sz w:val="20"/>
          <w:szCs w:val="20"/>
        </w:rPr>
        <w:t>學年度第</w:t>
      </w:r>
      <w:r w:rsidRPr="00F0093D">
        <w:rPr>
          <w:rFonts w:eastAsia="標楷體"/>
          <w:sz w:val="20"/>
          <w:szCs w:val="20"/>
        </w:rPr>
        <w:t>2</w:t>
      </w:r>
      <w:r w:rsidRPr="00F0093D">
        <w:rPr>
          <w:rFonts w:eastAsia="標楷體"/>
          <w:sz w:val="20"/>
          <w:szCs w:val="20"/>
        </w:rPr>
        <w:t>學期第</w:t>
      </w:r>
      <w:r w:rsidRPr="00F0093D">
        <w:rPr>
          <w:rFonts w:eastAsia="標楷體" w:hint="eastAsia"/>
          <w:sz w:val="20"/>
          <w:szCs w:val="20"/>
        </w:rPr>
        <w:t>1</w:t>
      </w:r>
      <w:r w:rsidRPr="00F0093D">
        <w:rPr>
          <w:rFonts w:eastAsia="標楷體"/>
          <w:sz w:val="20"/>
          <w:szCs w:val="20"/>
        </w:rPr>
        <w:t>次院課程會議通過</w:t>
      </w:r>
      <w:r w:rsidRPr="00F0093D">
        <w:rPr>
          <w:rFonts w:eastAsia="標楷體"/>
          <w:sz w:val="20"/>
          <w:szCs w:val="20"/>
        </w:rPr>
        <w:t>(</w:t>
      </w:r>
      <w:r w:rsidRPr="00F0093D">
        <w:rPr>
          <w:rFonts w:eastAsia="標楷體" w:hint="eastAsia"/>
          <w:sz w:val="20"/>
          <w:szCs w:val="20"/>
        </w:rPr>
        <w:t>113.04.09</w:t>
      </w:r>
      <w:r w:rsidRPr="00F0093D">
        <w:rPr>
          <w:rFonts w:eastAsia="標楷體"/>
          <w:sz w:val="20"/>
          <w:szCs w:val="20"/>
        </w:rPr>
        <w:t>)</w:t>
      </w:r>
    </w:p>
    <w:p w:rsidR="00F77F5B" w:rsidRPr="00F0093D" w:rsidRDefault="00071D3D" w:rsidP="00071D3D">
      <w:pPr>
        <w:snapToGrid w:val="0"/>
        <w:jc w:val="right"/>
        <w:rPr>
          <w:rFonts w:eastAsia="標楷體"/>
          <w:sz w:val="20"/>
          <w:szCs w:val="20"/>
        </w:rPr>
      </w:pPr>
      <w:r w:rsidRPr="00F0093D">
        <w:rPr>
          <w:rFonts w:eastAsia="標楷體" w:hint="eastAsia"/>
          <w:sz w:val="20"/>
          <w:szCs w:val="20"/>
        </w:rPr>
        <w:t>112</w:t>
      </w:r>
      <w:r w:rsidRPr="00F0093D">
        <w:rPr>
          <w:rFonts w:eastAsia="標楷體"/>
          <w:sz w:val="20"/>
          <w:szCs w:val="20"/>
        </w:rPr>
        <w:t>學年度第</w:t>
      </w:r>
      <w:r w:rsidRPr="00F0093D">
        <w:rPr>
          <w:rFonts w:eastAsia="標楷體"/>
          <w:sz w:val="20"/>
          <w:szCs w:val="20"/>
        </w:rPr>
        <w:t>2</w:t>
      </w:r>
      <w:r w:rsidRPr="00F0093D">
        <w:rPr>
          <w:rFonts w:eastAsia="標楷體"/>
          <w:sz w:val="20"/>
          <w:szCs w:val="20"/>
        </w:rPr>
        <w:t>學期第</w:t>
      </w:r>
      <w:r w:rsidRPr="00F0093D">
        <w:rPr>
          <w:rFonts w:eastAsia="標楷體" w:hint="eastAsia"/>
          <w:sz w:val="20"/>
          <w:szCs w:val="20"/>
        </w:rPr>
        <w:t>1</w:t>
      </w:r>
      <w:r w:rsidRPr="00F0093D">
        <w:rPr>
          <w:rFonts w:eastAsia="標楷體"/>
          <w:sz w:val="20"/>
          <w:szCs w:val="20"/>
        </w:rPr>
        <w:t>次校課程會議通過</w:t>
      </w:r>
      <w:r w:rsidRPr="00F0093D">
        <w:rPr>
          <w:rFonts w:eastAsia="標楷體"/>
          <w:sz w:val="20"/>
          <w:szCs w:val="20"/>
        </w:rPr>
        <w:t>(</w:t>
      </w:r>
      <w:r w:rsidRPr="00F0093D">
        <w:rPr>
          <w:rFonts w:eastAsia="標楷體" w:hint="eastAsia"/>
          <w:sz w:val="20"/>
          <w:szCs w:val="20"/>
        </w:rPr>
        <w:t>113.04.18</w:t>
      </w:r>
      <w:r w:rsidRPr="00F0093D">
        <w:rPr>
          <w:rFonts w:eastAsia="標楷體"/>
          <w:sz w:val="20"/>
          <w:szCs w:val="20"/>
        </w:rPr>
        <w:t>)</w:t>
      </w:r>
    </w:p>
    <w:bookmarkEnd w:id="0"/>
    <w:p w:rsidR="00F77F5B" w:rsidRPr="00CB1418" w:rsidRDefault="00583FD4" w:rsidP="00583FD4">
      <w:pPr>
        <w:snapToGrid w:val="0"/>
        <w:spacing w:beforeLines="50" w:before="180"/>
        <w:rPr>
          <w:rFonts w:eastAsia="標楷體"/>
          <w:b/>
          <w:sz w:val="28"/>
        </w:rPr>
      </w:pPr>
      <w:r w:rsidRPr="00CB1418">
        <w:rPr>
          <w:rFonts w:eastAsia="標楷體" w:hint="eastAsia"/>
          <w:b/>
          <w:sz w:val="28"/>
        </w:rPr>
        <w:t>一</w:t>
      </w:r>
      <w:r w:rsidR="00F77F5B" w:rsidRPr="00CB1418">
        <w:rPr>
          <w:rFonts w:eastAsia="標楷體"/>
          <w:b/>
          <w:sz w:val="28"/>
        </w:rPr>
        <w:t>、模組說明：</w:t>
      </w:r>
    </w:p>
    <w:p w:rsidR="00F77F5B" w:rsidRPr="00CB1418" w:rsidRDefault="00F77F5B" w:rsidP="00583FD4">
      <w:pPr>
        <w:snapToGrid w:val="0"/>
        <w:spacing w:beforeLines="30" w:before="108"/>
        <w:ind w:firstLineChars="200" w:firstLine="480"/>
        <w:jc w:val="both"/>
        <w:rPr>
          <w:rFonts w:eastAsia="標楷體"/>
        </w:rPr>
      </w:pPr>
      <w:r w:rsidRPr="00CB1418">
        <w:rPr>
          <w:rFonts w:eastAsia="標楷體"/>
        </w:rPr>
        <w:t>本課程模組以配合政府推動新農業新典範與農業循環經濟的理念，以增強農業資源永續利用，並落實在地經營與回饋地方的社會責任，提昇本校學生競爭力，結合本校生命科學系、資訊工程學系和通識中心相關師資合作，提供完整的跨領域課程模組。本課程模組涵蓋基礎課程與進階課程，架構如下</w:t>
      </w:r>
      <w:r w:rsidR="00583FD4" w:rsidRPr="00CB1418">
        <w:rPr>
          <w:rFonts w:eastAsia="標楷體" w:hint="eastAsia"/>
        </w:rPr>
        <w:t>：</w:t>
      </w:r>
    </w:p>
    <w:p w:rsidR="00F77F5B" w:rsidRPr="00CB1418" w:rsidRDefault="00F77F5B" w:rsidP="00701710">
      <w:pPr>
        <w:numPr>
          <w:ilvl w:val="0"/>
          <w:numId w:val="2"/>
        </w:numPr>
        <w:tabs>
          <w:tab w:val="left" w:pos="896"/>
        </w:tabs>
        <w:snapToGrid w:val="0"/>
        <w:ind w:leftChars="199" w:left="2126" w:hangingChars="686" w:hanging="1648"/>
        <w:jc w:val="both"/>
        <w:rPr>
          <w:rFonts w:eastAsia="標楷體"/>
        </w:rPr>
      </w:pPr>
      <w:r w:rsidRPr="00CB1418">
        <w:rPr>
          <w:rFonts w:eastAsia="標楷體"/>
          <w:b/>
        </w:rPr>
        <w:t>基礎課程</w:t>
      </w:r>
      <w:r w:rsidRPr="00CB1418">
        <w:rPr>
          <w:rFonts w:eastAsia="標楷體" w:hint="eastAsia"/>
          <w:b/>
        </w:rPr>
        <w:t>：</w:t>
      </w:r>
      <w:r w:rsidRPr="00CB1418">
        <w:rPr>
          <w:rFonts w:eastAsia="標楷體"/>
        </w:rPr>
        <w:t>生物學、程式設計、互動式網頁技術、植物生理學、微處理機系統、電子多媒體應用、綠色生產與消費、分子植物病理學</w:t>
      </w:r>
    </w:p>
    <w:p w:rsidR="00F77F5B" w:rsidRPr="00CB1418" w:rsidRDefault="00F77F5B" w:rsidP="00701710">
      <w:pPr>
        <w:numPr>
          <w:ilvl w:val="0"/>
          <w:numId w:val="2"/>
        </w:numPr>
        <w:tabs>
          <w:tab w:val="left" w:pos="896"/>
        </w:tabs>
        <w:snapToGrid w:val="0"/>
        <w:ind w:leftChars="199" w:left="2126" w:hangingChars="686" w:hanging="1648"/>
        <w:jc w:val="both"/>
        <w:rPr>
          <w:rFonts w:eastAsia="標楷體"/>
        </w:rPr>
      </w:pPr>
      <w:r w:rsidRPr="00CB1418">
        <w:rPr>
          <w:rFonts w:eastAsia="標楷體"/>
          <w:b/>
        </w:rPr>
        <w:t>進階課程</w:t>
      </w:r>
      <w:r w:rsidRPr="00CB1418">
        <w:rPr>
          <w:rFonts w:eastAsia="標楷體" w:hint="eastAsia"/>
          <w:b/>
        </w:rPr>
        <w:t>：</w:t>
      </w:r>
      <w:r w:rsidRPr="00CB1418">
        <w:rPr>
          <w:rFonts w:eastAsia="標楷體"/>
        </w:rPr>
        <w:t>智慧農業永續創新科技、嵌入式作業系統、植物發育生理學、應用微生物學、物聯網應用設計實作</w:t>
      </w:r>
    </w:p>
    <w:p w:rsidR="00F77F5B" w:rsidRPr="00CB1418" w:rsidRDefault="00583FD4" w:rsidP="00583FD4">
      <w:pPr>
        <w:snapToGrid w:val="0"/>
        <w:spacing w:beforeLines="50" w:before="180"/>
        <w:rPr>
          <w:rFonts w:eastAsia="標楷體"/>
          <w:b/>
          <w:sz w:val="22"/>
        </w:rPr>
      </w:pPr>
      <w:r w:rsidRPr="00CB1418">
        <w:rPr>
          <w:rFonts w:eastAsia="標楷體" w:hint="eastAsia"/>
          <w:b/>
          <w:sz w:val="28"/>
        </w:rPr>
        <w:t>二、</w:t>
      </w:r>
      <w:r w:rsidR="00F77F5B" w:rsidRPr="00CB1418">
        <w:rPr>
          <w:rFonts w:eastAsia="標楷體"/>
          <w:b/>
          <w:sz w:val="28"/>
        </w:rPr>
        <w:t>生涯進路相關產業</w:t>
      </w:r>
      <w:r w:rsidR="00F77F5B" w:rsidRPr="00CB1418">
        <w:rPr>
          <w:rFonts w:eastAsia="標楷體"/>
          <w:b/>
        </w:rPr>
        <w:t>：</w:t>
      </w:r>
    </w:p>
    <w:p w:rsidR="00F77F5B" w:rsidRPr="00CB1418" w:rsidRDefault="00F77F5B" w:rsidP="005B5922">
      <w:pPr>
        <w:pStyle w:val="a7"/>
        <w:numPr>
          <w:ilvl w:val="0"/>
          <w:numId w:val="3"/>
        </w:numPr>
        <w:snapToGrid w:val="0"/>
        <w:spacing w:beforeLines="20" w:before="72"/>
        <w:ind w:left="960" w:hangingChars="200"/>
        <w:rPr>
          <w:rFonts w:eastAsia="標楷體"/>
        </w:rPr>
      </w:pPr>
      <w:r w:rsidRPr="00CB1418">
        <w:rPr>
          <w:rFonts w:eastAsia="標楷體"/>
        </w:rPr>
        <w:t>生態農場自動化經營人員。</w:t>
      </w:r>
    </w:p>
    <w:p w:rsidR="00F77F5B" w:rsidRPr="00CB1418" w:rsidRDefault="00F77F5B" w:rsidP="005B5922">
      <w:pPr>
        <w:pStyle w:val="a7"/>
        <w:numPr>
          <w:ilvl w:val="0"/>
          <w:numId w:val="3"/>
        </w:numPr>
        <w:snapToGrid w:val="0"/>
        <w:spacing w:beforeLines="20" w:before="72"/>
        <w:ind w:left="960" w:hangingChars="200"/>
        <w:rPr>
          <w:rFonts w:eastAsia="標楷體"/>
        </w:rPr>
      </w:pPr>
      <w:r w:rsidRPr="00CB1418">
        <w:rPr>
          <w:rFonts w:eastAsia="標楷體"/>
        </w:rPr>
        <w:t>農作物生長資料分析工程師。</w:t>
      </w:r>
    </w:p>
    <w:p w:rsidR="00F77F5B" w:rsidRPr="00CB1418" w:rsidRDefault="00F77F5B" w:rsidP="005B5922">
      <w:pPr>
        <w:pStyle w:val="a7"/>
        <w:numPr>
          <w:ilvl w:val="0"/>
          <w:numId w:val="3"/>
        </w:numPr>
        <w:snapToGrid w:val="0"/>
        <w:spacing w:beforeLines="20" w:before="72"/>
        <w:ind w:left="960" w:hangingChars="200"/>
        <w:rPr>
          <w:rFonts w:eastAsia="標楷體"/>
        </w:rPr>
      </w:pPr>
      <w:r w:rsidRPr="00CB1418">
        <w:rPr>
          <w:rFonts w:eastAsia="標楷體"/>
        </w:rPr>
        <w:t>友善農業資材自動化施用系統開發人員。</w:t>
      </w:r>
    </w:p>
    <w:p w:rsidR="00F77F5B" w:rsidRPr="00CB1418" w:rsidRDefault="00F77F5B" w:rsidP="005B5922">
      <w:pPr>
        <w:pStyle w:val="a7"/>
        <w:numPr>
          <w:ilvl w:val="0"/>
          <w:numId w:val="3"/>
        </w:numPr>
        <w:snapToGrid w:val="0"/>
        <w:spacing w:beforeLines="20" w:before="72"/>
        <w:ind w:left="960" w:hangingChars="200"/>
        <w:rPr>
          <w:rFonts w:eastAsia="標楷體"/>
        </w:rPr>
      </w:pPr>
      <w:r w:rsidRPr="00CB1418">
        <w:rPr>
          <w:rFonts w:eastAsia="標楷體"/>
        </w:rPr>
        <w:t>農業耕作環境自動化監測與控制系統開發人員。</w:t>
      </w:r>
    </w:p>
    <w:p w:rsidR="00F77F5B" w:rsidRPr="00CB1418" w:rsidRDefault="00583FD4" w:rsidP="00C67168">
      <w:pPr>
        <w:snapToGrid w:val="0"/>
        <w:spacing w:beforeLines="50" w:before="180"/>
        <w:ind w:left="561" w:hangingChars="200" w:hanging="561"/>
        <w:rPr>
          <w:rFonts w:eastAsia="標楷體"/>
          <w:b/>
          <w:sz w:val="36"/>
          <w:szCs w:val="28"/>
        </w:rPr>
      </w:pPr>
      <w:r w:rsidRPr="00CB1418">
        <w:rPr>
          <w:rFonts w:eastAsia="標楷體" w:hint="eastAsia"/>
          <w:b/>
          <w:sz w:val="28"/>
        </w:rPr>
        <w:t>三</w:t>
      </w:r>
      <w:r w:rsidR="00F77F5B" w:rsidRPr="00CB1418">
        <w:rPr>
          <w:rFonts w:eastAsia="標楷體"/>
          <w:b/>
          <w:sz w:val="28"/>
        </w:rPr>
        <w:t>、課程架構</w:t>
      </w:r>
    </w:p>
    <w:tbl>
      <w:tblPr>
        <w:tblW w:w="1047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372"/>
        <w:gridCol w:w="2128"/>
      </w:tblGrid>
      <w:tr w:rsidR="00CB1418" w:rsidRPr="00877206" w:rsidTr="00A4426F">
        <w:tc>
          <w:tcPr>
            <w:tcW w:w="8343" w:type="dxa"/>
            <w:gridSpan w:val="2"/>
            <w:shd w:val="clear" w:color="auto" w:fill="auto"/>
            <w:vAlign w:val="center"/>
          </w:tcPr>
          <w:p w:rsidR="00F77F5B" w:rsidRPr="00877206" w:rsidRDefault="00F77F5B" w:rsidP="00A4426F">
            <w:pPr>
              <w:snapToGrid w:val="0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877206">
              <w:rPr>
                <w:rFonts w:eastAsia="標楷體"/>
                <w:b/>
                <w:kern w:val="0"/>
                <w:szCs w:val="28"/>
              </w:rPr>
              <w:t>必</w:t>
            </w:r>
            <w:r w:rsidR="00877206">
              <w:rPr>
                <w:rFonts w:eastAsia="標楷體" w:hint="eastAsia"/>
                <w:b/>
                <w:kern w:val="0"/>
                <w:szCs w:val="28"/>
              </w:rPr>
              <w:t>/</w:t>
            </w:r>
            <w:r w:rsidRPr="00877206">
              <w:rPr>
                <w:rFonts w:eastAsia="標楷體"/>
                <w:b/>
                <w:kern w:val="0"/>
                <w:szCs w:val="28"/>
              </w:rPr>
              <w:t>選修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77F5B" w:rsidRPr="00877206" w:rsidRDefault="00F77F5B" w:rsidP="00A4426F">
            <w:pPr>
              <w:snapToGrid w:val="0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877206">
              <w:rPr>
                <w:rFonts w:eastAsia="標楷體"/>
                <w:b/>
                <w:kern w:val="0"/>
                <w:szCs w:val="28"/>
              </w:rPr>
              <w:t>學分數</w:t>
            </w:r>
          </w:p>
        </w:tc>
      </w:tr>
      <w:tr w:rsidR="00CB1418" w:rsidRPr="00877206" w:rsidTr="009721DB">
        <w:trPr>
          <w:trHeight w:val="506"/>
        </w:trPr>
        <w:tc>
          <w:tcPr>
            <w:tcW w:w="1971" w:type="dxa"/>
            <w:shd w:val="clear" w:color="auto" w:fill="auto"/>
            <w:vAlign w:val="center"/>
          </w:tcPr>
          <w:p w:rsidR="00F77F5B" w:rsidRPr="00877206" w:rsidRDefault="00F77F5B" w:rsidP="00A4426F">
            <w:pPr>
              <w:snapToGrid w:val="0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877206">
              <w:rPr>
                <w:rFonts w:eastAsia="標楷體"/>
                <w:b/>
                <w:kern w:val="0"/>
                <w:szCs w:val="28"/>
              </w:rPr>
              <w:t>必修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F77F5B" w:rsidRPr="00877206" w:rsidRDefault="00F77F5B" w:rsidP="00A4426F">
            <w:pPr>
              <w:snapToGrid w:val="0"/>
              <w:rPr>
                <w:rFonts w:eastAsia="標楷體"/>
                <w:kern w:val="0"/>
                <w:szCs w:val="28"/>
              </w:rPr>
            </w:pPr>
            <w:r w:rsidRPr="00877206">
              <w:rPr>
                <w:rFonts w:eastAsia="標楷體"/>
                <w:kern w:val="0"/>
                <w:szCs w:val="28"/>
              </w:rPr>
              <w:t>智慧農業永續創新科技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77F5B" w:rsidRPr="00877206" w:rsidRDefault="00F77F5B" w:rsidP="00A4426F">
            <w:pPr>
              <w:snapToGrid w:val="0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877206">
              <w:rPr>
                <w:rFonts w:eastAsia="標楷體"/>
                <w:b/>
                <w:kern w:val="0"/>
                <w:szCs w:val="28"/>
              </w:rPr>
              <w:t>3</w:t>
            </w:r>
          </w:p>
        </w:tc>
      </w:tr>
      <w:tr w:rsidR="00CB1418" w:rsidRPr="00877206" w:rsidTr="009721DB">
        <w:trPr>
          <w:trHeight w:val="570"/>
        </w:trPr>
        <w:tc>
          <w:tcPr>
            <w:tcW w:w="1971" w:type="dxa"/>
            <w:shd w:val="clear" w:color="auto" w:fill="auto"/>
            <w:vAlign w:val="center"/>
          </w:tcPr>
          <w:p w:rsidR="00F77F5B" w:rsidRPr="00877206" w:rsidRDefault="00F77F5B" w:rsidP="00A4426F">
            <w:pPr>
              <w:snapToGrid w:val="0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877206">
              <w:rPr>
                <w:rFonts w:eastAsia="標楷體"/>
                <w:b/>
                <w:kern w:val="0"/>
                <w:szCs w:val="28"/>
              </w:rPr>
              <w:t>選修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F77F5B" w:rsidRPr="00877206" w:rsidRDefault="00E522DF" w:rsidP="00247B09">
            <w:pPr>
              <w:snapToGrid w:val="0"/>
              <w:rPr>
                <w:rFonts w:eastAsia="標楷體"/>
                <w:kern w:val="0"/>
                <w:szCs w:val="28"/>
              </w:rPr>
            </w:pPr>
            <w:r w:rsidRPr="00877206">
              <w:rPr>
                <w:rFonts w:eastAsia="標楷體" w:hint="eastAsia"/>
                <w:kern w:val="0"/>
                <w:szCs w:val="28"/>
              </w:rPr>
              <w:t>基礎課程</w:t>
            </w:r>
            <w:r w:rsidRPr="00877206">
              <w:rPr>
                <w:rFonts w:eastAsia="標楷體"/>
                <w:kern w:val="0"/>
                <w:szCs w:val="28"/>
              </w:rPr>
              <w:t>選修</w:t>
            </w:r>
            <w:r w:rsidR="00533D9C" w:rsidRPr="00877206">
              <w:rPr>
                <w:rFonts w:eastAsia="標楷體"/>
                <w:kern w:val="0"/>
                <w:szCs w:val="28"/>
              </w:rPr>
              <w:t>至少</w:t>
            </w:r>
            <w:r w:rsidR="009721DB" w:rsidRPr="00247B09">
              <w:rPr>
                <w:rFonts w:eastAsia="標楷體" w:hint="eastAsia"/>
                <w:kern w:val="0"/>
                <w:szCs w:val="28"/>
              </w:rPr>
              <w:t>一</w:t>
            </w:r>
            <w:r w:rsidR="00533D9C" w:rsidRPr="00877206">
              <w:rPr>
                <w:rFonts w:eastAsia="標楷體"/>
                <w:kern w:val="0"/>
                <w:szCs w:val="28"/>
              </w:rPr>
              <w:t>門課非開設於學生所屬系所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77F5B" w:rsidRPr="00247B09" w:rsidRDefault="009721DB" w:rsidP="00A4426F">
            <w:pPr>
              <w:snapToGrid w:val="0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247B09">
              <w:rPr>
                <w:rFonts w:eastAsia="標楷體" w:hint="eastAsia"/>
                <w:b/>
                <w:kern w:val="0"/>
                <w:szCs w:val="28"/>
              </w:rPr>
              <w:t>12</w:t>
            </w:r>
            <w:r w:rsidR="00F77F5B" w:rsidRPr="00247B09">
              <w:rPr>
                <w:rFonts w:eastAsia="標楷體"/>
                <w:b/>
                <w:kern w:val="0"/>
                <w:szCs w:val="28"/>
              </w:rPr>
              <w:t>學分</w:t>
            </w:r>
          </w:p>
        </w:tc>
      </w:tr>
      <w:tr w:rsidR="00CB1418" w:rsidRPr="00877206" w:rsidTr="00A4426F">
        <w:tc>
          <w:tcPr>
            <w:tcW w:w="8343" w:type="dxa"/>
            <w:gridSpan w:val="2"/>
            <w:shd w:val="clear" w:color="auto" w:fill="auto"/>
            <w:vAlign w:val="center"/>
          </w:tcPr>
          <w:p w:rsidR="00F77F5B" w:rsidRPr="00877206" w:rsidRDefault="00F77F5B" w:rsidP="00A4426F">
            <w:pPr>
              <w:snapToGrid w:val="0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877206">
              <w:rPr>
                <w:rFonts w:eastAsia="標楷體"/>
                <w:b/>
                <w:kern w:val="0"/>
                <w:szCs w:val="28"/>
              </w:rPr>
              <w:t>總計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77F5B" w:rsidRPr="00247B09" w:rsidRDefault="009721DB" w:rsidP="00A4426F">
            <w:pPr>
              <w:snapToGrid w:val="0"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247B09">
              <w:rPr>
                <w:rFonts w:eastAsia="標楷體" w:hint="eastAsia"/>
                <w:b/>
                <w:kern w:val="0"/>
                <w:szCs w:val="28"/>
              </w:rPr>
              <w:t>15</w:t>
            </w:r>
            <w:r w:rsidR="00F77F5B" w:rsidRPr="00247B09">
              <w:rPr>
                <w:rFonts w:eastAsia="標楷體"/>
                <w:b/>
                <w:kern w:val="0"/>
                <w:szCs w:val="28"/>
              </w:rPr>
              <w:t>學分</w:t>
            </w:r>
          </w:p>
        </w:tc>
      </w:tr>
    </w:tbl>
    <w:p w:rsidR="00F77F5B" w:rsidRPr="00CB1418" w:rsidRDefault="00583FD4" w:rsidP="00F77F5B">
      <w:pPr>
        <w:snapToGrid w:val="0"/>
        <w:spacing w:beforeLines="100" w:before="360"/>
        <w:ind w:left="561" w:hangingChars="200" w:hanging="561"/>
        <w:rPr>
          <w:rFonts w:eastAsia="標楷體"/>
          <w:b/>
          <w:sz w:val="28"/>
        </w:rPr>
      </w:pPr>
      <w:r w:rsidRPr="00CB1418">
        <w:rPr>
          <w:rFonts w:eastAsia="標楷體" w:hint="eastAsia"/>
          <w:b/>
          <w:sz w:val="28"/>
        </w:rPr>
        <w:t>四</w:t>
      </w:r>
      <w:r w:rsidR="00F77F5B" w:rsidRPr="00CB1418">
        <w:rPr>
          <w:rFonts w:eastAsia="標楷體"/>
          <w:b/>
          <w:sz w:val="28"/>
        </w:rPr>
        <w:t>、課程設計</w:t>
      </w:r>
    </w:p>
    <w:tbl>
      <w:tblPr>
        <w:tblW w:w="1049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916"/>
        <w:gridCol w:w="1526"/>
        <w:gridCol w:w="1658"/>
        <w:gridCol w:w="567"/>
        <w:gridCol w:w="300"/>
        <w:gridCol w:w="280"/>
        <w:gridCol w:w="750"/>
        <w:gridCol w:w="2639"/>
        <w:gridCol w:w="883"/>
      </w:tblGrid>
      <w:tr w:rsidR="00CB1418" w:rsidRPr="00CB1418" w:rsidTr="00B90875">
        <w:trPr>
          <w:tblHeader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類別</w:t>
            </w:r>
          </w:p>
        </w:tc>
        <w:tc>
          <w:tcPr>
            <w:tcW w:w="2442" w:type="dxa"/>
            <w:gridSpan w:val="2"/>
            <w:shd w:val="clear" w:color="auto" w:fill="D9D9D9" w:themeFill="background1" w:themeFillShade="D9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科目中文名稱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科目代碼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必選修</w:t>
            </w:r>
          </w:p>
        </w:tc>
        <w:tc>
          <w:tcPr>
            <w:tcW w:w="300" w:type="dxa"/>
            <w:shd w:val="clear" w:color="auto" w:fill="D9D9D9" w:themeFill="background1" w:themeFillShade="D9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學分</w:t>
            </w:r>
          </w:p>
        </w:tc>
        <w:tc>
          <w:tcPr>
            <w:tcW w:w="280" w:type="dxa"/>
            <w:shd w:val="clear" w:color="auto" w:fill="D9D9D9" w:themeFill="background1" w:themeFillShade="D9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時數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:rsidR="00877206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開課</w:t>
            </w:r>
          </w:p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學期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:rsidR="00F77F5B" w:rsidRPr="009721DB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721DB">
              <w:rPr>
                <w:rFonts w:eastAsia="標楷體"/>
                <w:b/>
                <w:sz w:val="22"/>
                <w:szCs w:val="22"/>
              </w:rPr>
              <w:t>科目英文名稱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CB1418">
              <w:rPr>
                <w:rFonts w:eastAsia="標楷體"/>
                <w:b/>
                <w:sz w:val="22"/>
                <w:szCs w:val="20"/>
              </w:rPr>
              <w:t>備註</w:t>
            </w:r>
          </w:p>
        </w:tc>
      </w:tr>
      <w:tr w:rsidR="00CB1418" w:rsidRPr="00CB1418" w:rsidTr="00877206">
        <w:tc>
          <w:tcPr>
            <w:tcW w:w="972" w:type="dxa"/>
            <w:vMerge w:val="restart"/>
            <w:vAlign w:val="center"/>
          </w:tcPr>
          <w:p w:rsidR="00F77F5B" w:rsidRPr="00877206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877206">
              <w:rPr>
                <w:rFonts w:eastAsia="標楷體"/>
                <w:b/>
                <w:sz w:val="22"/>
                <w:szCs w:val="20"/>
              </w:rPr>
              <w:t>基礎課程</w:t>
            </w:r>
          </w:p>
          <w:p w:rsidR="00F77F5B" w:rsidRPr="00CB1418" w:rsidRDefault="00F77F5B" w:rsidP="00877206">
            <w:pPr>
              <w:snapToGrid w:val="0"/>
              <w:spacing w:line="2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B1418">
              <w:rPr>
                <w:rFonts w:eastAsia="標楷體"/>
                <w:b/>
                <w:sz w:val="20"/>
                <w:szCs w:val="20"/>
              </w:rPr>
              <w:t>(</w:t>
            </w:r>
            <w:r w:rsidRPr="00CB1418">
              <w:rPr>
                <w:rFonts w:eastAsia="標楷體"/>
                <w:b/>
                <w:sz w:val="20"/>
                <w:szCs w:val="20"/>
              </w:rPr>
              <w:t>選修至少</w:t>
            </w:r>
            <w:r w:rsidRPr="00CB1418">
              <w:rPr>
                <w:rFonts w:eastAsia="標楷體"/>
                <w:b/>
                <w:sz w:val="20"/>
                <w:szCs w:val="20"/>
              </w:rPr>
              <w:t>4</w:t>
            </w:r>
            <w:r w:rsidRPr="00CB1418">
              <w:rPr>
                <w:rFonts w:eastAsia="標楷體"/>
                <w:b/>
                <w:sz w:val="20"/>
                <w:szCs w:val="20"/>
              </w:rPr>
              <w:t>門課，其中至少</w:t>
            </w:r>
            <w:r w:rsidR="00650BD2">
              <w:rPr>
                <w:rFonts w:eastAsia="標楷體" w:hint="eastAsia"/>
                <w:b/>
                <w:sz w:val="20"/>
                <w:szCs w:val="20"/>
              </w:rPr>
              <w:t>一</w:t>
            </w:r>
            <w:r w:rsidRPr="00CB1418">
              <w:rPr>
                <w:rFonts w:eastAsia="標楷體"/>
                <w:b/>
                <w:sz w:val="20"/>
                <w:szCs w:val="20"/>
              </w:rPr>
              <w:t>門課非開設於學生所屬系所</w:t>
            </w:r>
            <w:r w:rsidRPr="00CB1418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  <w:vAlign w:val="center"/>
          </w:tcPr>
          <w:p w:rsidR="00F77F5B" w:rsidRPr="00877206" w:rsidRDefault="00F77F5B" w:rsidP="00D74801">
            <w:pPr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877206">
              <w:rPr>
                <w:rFonts w:eastAsia="標楷體"/>
                <w:b/>
                <w:sz w:val="22"/>
                <w:szCs w:val="20"/>
              </w:rPr>
              <w:t>生物學</w:t>
            </w:r>
          </w:p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CB1418">
              <w:rPr>
                <w:rFonts w:eastAsia="標楷體"/>
                <w:b/>
                <w:sz w:val="18"/>
                <w:szCs w:val="20"/>
              </w:rPr>
              <w:t>(</w:t>
            </w:r>
            <w:r w:rsidRPr="00CB1418">
              <w:rPr>
                <w:rFonts w:eastAsia="標楷體"/>
                <w:b/>
                <w:sz w:val="18"/>
                <w:szCs w:val="20"/>
              </w:rPr>
              <w:t>至多</w:t>
            </w:r>
            <w:r w:rsidRPr="00CB1418">
              <w:rPr>
                <w:rFonts w:eastAsia="標楷體"/>
                <w:b/>
                <w:sz w:val="18"/>
                <w:szCs w:val="20"/>
              </w:rPr>
              <w:t>1</w:t>
            </w:r>
            <w:r w:rsidRPr="00CB1418">
              <w:rPr>
                <w:rFonts w:eastAsia="標楷體"/>
                <w:b/>
                <w:sz w:val="18"/>
                <w:szCs w:val="20"/>
              </w:rPr>
              <w:t>門</w:t>
            </w:r>
            <w:r w:rsidRPr="00CB1418">
              <w:rPr>
                <w:rFonts w:eastAsia="標楷體"/>
                <w:b/>
                <w:sz w:val="18"/>
                <w:szCs w:val="20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生物學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(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一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SLS11E10A002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2"/>
              </w:rPr>
            </w:pPr>
            <w:r w:rsidRPr="009721DB">
              <w:rPr>
                <w:rFonts w:ascii="Times New Roman" w:eastAsia="標楷體"/>
                <w:kern w:val="2"/>
                <w:sz w:val="22"/>
                <w:szCs w:val="22"/>
              </w:rPr>
              <w:t>Biology (I)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0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0"/>
                <w:szCs w:val="20"/>
              </w:rPr>
              <w:t>生科系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生物學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(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二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SLS11E10A005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2"/>
              </w:rPr>
            </w:pPr>
            <w:r w:rsidRPr="009721DB">
              <w:rPr>
                <w:rFonts w:ascii="Times New Roman" w:eastAsia="標楷體"/>
                <w:kern w:val="2"/>
                <w:sz w:val="22"/>
                <w:szCs w:val="22"/>
              </w:rPr>
              <w:t>Biology (II)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0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0"/>
                <w:szCs w:val="20"/>
              </w:rPr>
              <w:t>生科系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普通生物學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(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一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SGI13E10A005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2"/>
              </w:rPr>
            </w:pPr>
            <w:r w:rsidRPr="009721DB">
              <w:rPr>
                <w:rFonts w:ascii="Times New Roman" w:eastAsia="標楷體"/>
                <w:kern w:val="2"/>
                <w:sz w:val="22"/>
                <w:szCs w:val="22"/>
              </w:rPr>
              <w:t>General Biology (I)</w:t>
            </w:r>
          </w:p>
        </w:tc>
        <w:tc>
          <w:tcPr>
            <w:tcW w:w="883" w:type="dxa"/>
            <w:vAlign w:val="center"/>
          </w:tcPr>
          <w:p w:rsidR="00F77F5B" w:rsidRPr="007A45E9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FF0000"/>
                <w:sz w:val="20"/>
                <w:szCs w:val="20"/>
              </w:rPr>
            </w:pPr>
            <w:r w:rsidRPr="007A45E9">
              <w:rPr>
                <w:rFonts w:ascii="Times New Roman" w:eastAsia="標楷體"/>
                <w:color w:val="FF0000"/>
                <w:kern w:val="2"/>
                <w:sz w:val="20"/>
                <w:szCs w:val="20"/>
              </w:rPr>
              <w:t>綠資學</w:t>
            </w:r>
            <w:r w:rsidR="007A45E9" w:rsidRPr="007A45E9">
              <w:rPr>
                <w:rFonts w:ascii="Times New Roman" w:eastAsia="標楷體" w:hint="eastAsia"/>
                <w:color w:val="FF0000"/>
                <w:kern w:val="2"/>
                <w:sz w:val="20"/>
                <w:szCs w:val="20"/>
              </w:rPr>
              <w:t>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觀念生物學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UGE13B2CA006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Conceptual Biology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通識中心</w:t>
            </w:r>
          </w:p>
        </w:tc>
      </w:tr>
      <w:tr w:rsidR="00CB1418" w:rsidRPr="00CB1418" w:rsidTr="00877206">
        <w:trPr>
          <w:trHeight w:val="247"/>
        </w:trPr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F77F5B" w:rsidRPr="00877206" w:rsidRDefault="00F77F5B" w:rsidP="00877206">
            <w:pPr>
              <w:snapToGrid w:val="0"/>
              <w:ind w:rightChars="-15" w:right="-36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877206">
              <w:rPr>
                <w:rFonts w:eastAsia="標楷體"/>
                <w:b/>
                <w:sz w:val="22"/>
                <w:szCs w:val="20"/>
              </w:rPr>
              <w:t>程式設計</w:t>
            </w:r>
          </w:p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CB1418">
              <w:rPr>
                <w:rFonts w:eastAsia="標楷體"/>
                <w:b/>
                <w:sz w:val="18"/>
                <w:szCs w:val="20"/>
              </w:rPr>
              <w:t>(</w:t>
            </w:r>
            <w:r w:rsidRPr="00CB1418">
              <w:rPr>
                <w:rFonts w:eastAsia="標楷體"/>
                <w:b/>
                <w:sz w:val="18"/>
                <w:szCs w:val="20"/>
              </w:rPr>
              <w:t>至多</w:t>
            </w:r>
            <w:r w:rsidRPr="00CB1418">
              <w:rPr>
                <w:rFonts w:eastAsia="標楷體"/>
                <w:b/>
                <w:sz w:val="18"/>
                <w:szCs w:val="20"/>
              </w:rPr>
              <w:t>1</w:t>
            </w:r>
            <w:r w:rsidRPr="00CB1418">
              <w:rPr>
                <w:rFonts w:eastAsia="標楷體"/>
                <w:b/>
                <w:sz w:val="18"/>
                <w:szCs w:val="20"/>
              </w:rPr>
              <w:t>門</w:t>
            </w:r>
            <w:r w:rsidRPr="00CB1418">
              <w:rPr>
                <w:rFonts w:eastAsia="標楷體"/>
                <w:b/>
                <w:sz w:val="18"/>
                <w:szCs w:val="20"/>
              </w:rPr>
              <w:t>)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程式設計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CB1418">
                <w:rPr>
                  <w:rFonts w:eastAsia="標楷體"/>
                  <w:sz w:val="22"/>
                  <w:szCs w:val="20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1418">
                <w:rPr>
                  <w:rFonts w:eastAsia="標楷體"/>
                  <w:sz w:val="22"/>
                  <w:szCs w:val="20"/>
                </w:rPr>
                <w:t>00A</w:t>
              </w:r>
            </w:smartTag>
            <w:r w:rsidRPr="00CB1418">
              <w:rPr>
                <w:rFonts w:eastAsia="標楷體"/>
                <w:sz w:val="22"/>
                <w:szCs w:val="20"/>
              </w:rPr>
              <w:t>009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Computer Programming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理工學院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程式設計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(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一</w:t>
            </w: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 xml:space="preserve">) 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sz w:val="22"/>
                <w:szCs w:val="20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CB1418">
                <w:rPr>
                  <w:rFonts w:ascii="Times New Roman" w:eastAsia="標楷體"/>
                  <w:sz w:val="22"/>
                  <w:szCs w:val="20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CB1418">
                <w:rPr>
                  <w:rFonts w:ascii="Times New Roman" w:eastAsia="標楷體"/>
                  <w:sz w:val="22"/>
                  <w:szCs w:val="20"/>
                </w:rPr>
                <w:t>00A</w:t>
              </w:r>
            </w:smartTag>
            <w:r w:rsidRPr="00CB1418">
              <w:rPr>
                <w:rFonts w:ascii="Times New Roman" w:eastAsia="標楷體"/>
                <w:sz w:val="22"/>
                <w:szCs w:val="20"/>
              </w:rPr>
              <w:t>010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/>
                <w:sz w:val="22"/>
                <w:szCs w:val="20"/>
              </w:rPr>
            </w:pPr>
            <w:r w:rsidRPr="00CB1418">
              <w:rPr>
                <w:rFonts w:ascii="Times New Roman" w:eastAsia="標楷體"/>
                <w:kern w:val="2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Computer Programming (I)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trike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理工學院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互動式網頁技術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SIE12E30A001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Interaction Technology on World-wide Web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資工系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植物生理學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SLS13E10A001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二上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Plant Physiology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生科系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微處理機系統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SIE12E50A002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二上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Microprocessor Systems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資工系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電子多媒體應用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UGE12B3CA014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2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二上下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Electronic Multimedia application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通識中心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綠色生產與消費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UGE12B3BA015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2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二上下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Green Production and Consumption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通識中心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分子植物病理學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SLS12E30A010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Molecular Plant Pathology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生科系</w:t>
            </w:r>
          </w:p>
        </w:tc>
      </w:tr>
      <w:tr w:rsidR="00CB1418" w:rsidRPr="00CB1418" w:rsidTr="00877206">
        <w:tc>
          <w:tcPr>
            <w:tcW w:w="972" w:type="dxa"/>
            <w:vMerge w:val="restart"/>
            <w:vAlign w:val="center"/>
          </w:tcPr>
          <w:p w:rsidR="00F77F5B" w:rsidRPr="00877206" w:rsidRDefault="00F77F5B" w:rsidP="00877206">
            <w:pPr>
              <w:keepLines/>
              <w:snapToGrid w:val="0"/>
              <w:spacing w:line="220" w:lineRule="exact"/>
              <w:jc w:val="both"/>
              <w:rPr>
                <w:rFonts w:eastAsia="標楷體"/>
                <w:b/>
                <w:sz w:val="22"/>
                <w:szCs w:val="20"/>
              </w:rPr>
            </w:pPr>
            <w:r w:rsidRPr="00877206">
              <w:rPr>
                <w:rFonts w:eastAsia="標楷體"/>
                <w:b/>
                <w:sz w:val="22"/>
                <w:szCs w:val="20"/>
              </w:rPr>
              <w:lastRenderedPageBreak/>
              <w:t>進階課程</w:t>
            </w:r>
          </w:p>
          <w:p w:rsidR="00F77F5B" w:rsidRPr="00CB1418" w:rsidRDefault="00F77F5B" w:rsidP="00B90875">
            <w:pPr>
              <w:keepLines/>
              <w:snapToGrid w:val="0"/>
              <w:spacing w:beforeLines="20" w:before="72" w:line="2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CB1418">
              <w:rPr>
                <w:rFonts w:eastAsia="標楷體"/>
                <w:b/>
                <w:sz w:val="20"/>
                <w:szCs w:val="20"/>
              </w:rPr>
              <w:t>(</w:t>
            </w:r>
            <w:r w:rsidRPr="00CB1418">
              <w:rPr>
                <w:rFonts w:eastAsia="標楷體"/>
                <w:b/>
                <w:sz w:val="20"/>
                <w:szCs w:val="20"/>
              </w:rPr>
              <w:t>選修至少</w:t>
            </w:r>
            <w:r w:rsidRPr="00CB1418">
              <w:rPr>
                <w:rFonts w:eastAsia="標楷體"/>
                <w:b/>
                <w:sz w:val="20"/>
                <w:szCs w:val="20"/>
              </w:rPr>
              <w:t>2</w:t>
            </w:r>
            <w:r w:rsidRPr="00CB1418">
              <w:rPr>
                <w:rFonts w:eastAsia="標楷體"/>
                <w:b/>
                <w:sz w:val="20"/>
                <w:szCs w:val="20"/>
              </w:rPr>
              <w:t>門課，其中一門必須是智慧農業永續創新科技</w:t>
            </w:r>
            <w:r w:rsidRPr="00CB1418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F77F5B" w:rsidRPr="00CB1418" w:rsidRDefault="00F77F5B" w:rsidP="00877206">
            <w:pPr>
              <w:keepLines/>
              <w:snapToGrid w:val="0"/>
              <w:ind w:leftChars="50" w:left="12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智慧農業永續創新科技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877206">
            <w:pPr>
              <w:keepLines/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SEC11F00A001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877206">
            <w:pPr>
              <w:keepLines/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必修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877206">
            <w:pPr>
              <w:keepLines/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877206">
            <w:pPr>
              <w:keepLines/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877206">
            <w:pPr>
              <w:keepLines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877206">
            <w:pPr>
              <w:keepLines/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Sustainable and Innovative Technology for Intelligent Agriculture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877206">
            <w:pPr>
              <w:keepLines/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理工學院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嵌入式作業系統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SIE12E50A011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9721D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Embedded Operating Systems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資工系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植物發育生理學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SLS12E30A009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9721D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Plant Developmental Biology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生科系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應用微生物學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SLS12E30A011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Applied Microbiology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生科系</w:t>
            </w:r>
          </w:p>
        </w:tc>
      </w:tr>
      <w:tr w:rsidR="00CB1418" w:rsidRPr="00CB1418" w:rsidTr="00877206">
        <w:tc>
          <w:tcPr>
            <w:tcW w:w="972" w:type="dxa"/>
            <w:vMerge/>
            <w:vAlign w:val="center"/>
          </w:tcPr>
          <w:p w:rsidR="00F77F5B" w:rsidRPr="00CB1418" w:rsidRDefault="00F77F5B" w:rsidP="00D74801">
            <w:pPr>
              <w:snapToGrid w:val="0"/>
              <w:spacing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F77F5B" w:rsidRPr="00CB1418" w:rsidRDefault="00F77F5B" w:rsidP="00877206">
            <w:pPr>
              <w:snapToGrid w:val="0"/>
              <w:ind w:leftChars="50" w:left="12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物聯網應用設計實作</w:t>
            </w:r>
          </w:p>
        </w:tc>
        <w:tc>
          <w:tcPr>
            <w:tcW w:w="1658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SIE12E50A016</w:t>
            </w:r>
          </w:p>
        </w:tc>
        <w:tc>
          <w:tcPr>
            <w:tcW w:w="567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CB1418">
              <w:rPr>
                <w:rFonts w:eastAsia="標楷體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F77F5B" w:rsidRPr="00CB1418" w:rsidRDefault="00F77F5B" w:rsidP="00D7480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B1418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639" w:type="dxa"/>
            <w:vAlign w:val="center"/>
          </w:tcPr>
          <w:p w:rsidR="00F77F5B" w:rsidRPr="009721DB" w:rsidRDefault="00F77F5B" w:rsidP="00D7480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721DB">
              <w:rPr>
                <w:rFonts w:eastAsia="標楷體"/>
                <w:sz w:val="22"/>
                <w:szCs w:val="22"/>
              </w:rPr>
              <w:t>Design and Implementation of IoT Applications</w:t>
            </w:r>
          </w:p>
        </w:tc>
        <w:tc>
          <w:tcPr>
            <w:tcW w:w="883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B1418">
              <w:rPr>
                <w:rFonts w:eastAsia="標楷體"/>
                <w:sz w:val="20"/>
                <w:szCs w:val="20"/>
              </w:rPr>
              <w:t>資工系</w:t>
            </w:r>
          </w:p>
        </w:tc>
      </w:tr>
    </w:tbl>
    <w:p w:rsidR="00F77F5B" w:rsidRPr="00CB1418" w:rsidRDefault="00583FD4" w:rsidP="00F77F5B">
      <w:pPr>
        <w:snapToGrid w:val="0"/>
        <w:spacing w:beforeLines="100" w:before="360"/>
        <w:rPr>
          <w:rFonts w:eastAsia="標楷體"/>
          <w:b/>
          <w:sz w:val="28"/>
        </w:rPr>
      </w:pPr>
      <w:r w:rsidRPr="00CB1418">
        <w:rPr>
          <w:rFonts w:eastAsia="標楷體" w:hint="eastAsia"/>
          <w:b/>
          <w:sz w:val="28"/>
        </w:rPr>
        <w:t>五</w:t>
      </w:r>
      <w:r w:rsidR="00F77F5B" w:rsidRPr="00CB1418">
        <w:rPr>
          <w:rFonts w:eastAsia="標楷體"/>
          <w:b/>
          <w:sz w:val="28"/>
        </w:rPr>
        <w:t>、等同科目對照表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1350"/>
        <w:gridCol w:w="1764"/>
      </w:tblGrid>
      <w:tr w:rsidR="00CB1418" w:rsidRPr="00CB1418" w:rsidTr="007A45E9">
        <w:trPr>
          <w:trHeight w:val="138"/>
          <w:tblHeader/>
        </w:trPr>
        <w:tc>
          <w:tcPr>
            <w:tcW w:w="2694" w:type="dxa"/>
            <w:shd w:val="clear" w:color="auto" w:fill="D9D9D9"/>
            <w:vAlign w:val="center"/>
          </w:tcPr>
          <w:p w:rsidR="00F77F5B" w:rsidRPr="00CB1418" w:rsidRDefault="00F77F5B" w:rsidP="00D74801">
            <w:pPr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CB1418">
              <w:rPr>
                <w:rFonts w:eastAsia="標楷體"/>
                <w:b/>
                <w:kern w:val="0"/>
              </w:rPr>
              <w:t>課程名稱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F77F5B" w:rsidRPr="00CB1418" w:rsidRDefault="00F77F5B" w:rsidP="00D74801">
            <w:pPr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CB1418">
              <w:rPr>
                <w:rFonts w:eastAsia="標楷體"/>
                <w:b/>
                <w:kern w:val="0"/>
              </w:rPr>
              <w:t>等同科目名稱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F77F5B" w:rsidRPr="00CB1418" w:rsidRDefault="00F77F5B" w:rsidP="00D74801">
            <w:pPr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CB1418">
              <w:rPr>
                <w:rFonts w:eastAsia="標楷體" w:hint="eastAsia"/>
                <w:b/>
                <w:kern w:val="0"/>
              </w:rPr>
              <w:t>科目代碼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F77F5B" w:rsidRPr="00CB1418" w:rsidRDefault="00F77F5B" w:rsidP="00D74801">
            <w:pPr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CB1418">
              <w:rPr>
                <w:rFonts w:eastAsia="標楷體" w:hint="eastAsia"/>
                <w:b/>
                <w:kern w:val="0"/>
              </w:rPr>
              <w:t>開課單位</w:t>
            </w:r>
          </w:p>
        </w:tc>
        <w:tc>
          <w:tcPr>
            <w:tcW w:w="1764" w:type="dxa"/>
            <w:shd w:val="clear" w:color="auto" w:fill="D9D9D9"/>
            <w:vAlign w:val="center"/>
          </w:tcPr>
          <w:p w:rsidR="00F77F5B" w:rsidRPr="00CB1418" w:rsidRDefault="00F77F5B" w:rsidP="00D74801">
            <w:pPr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CB1418">
              <w:rPr>
                <w:rFonts w:eastAsia="標楷體"/>
                <w:b/>
                <w:kern w:val="0"/>
              </w:rPr>
              <w:t>備註</w:t>
            </w:r>
          </w:p>
        </w:tc>
      </w:tr>
      <w:tr w:rsidR="00CB1418" w:rsidRPr="00CB1418" w:rsidTr="007A45E9">
        <w:trPr>
          <w:trHeight w:val="220"/>
        </w:trPr>
        <w:tc>
          <w:tcPr>
            <w:tcW w:w="2694" w:type="dxa"/>
            <w:vMerge w:val="restart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生物學</w:t>
            </w: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生物學</w:t>
            </w:r>
            <w:r w:rsidRPr="00CB1418">
              <w:rPr>
                <w:rFonts w:eastAsia="標楷體"/>
              </w:rPr>
              <w:t>(</w:t>
            </w:r>
            <w:r w:rsidRPr="00CB1418">
              <w:rPr>
                <w:rFonts w:eastAsia="標楷體"/>
              </w:rPr>
              <w:t>一</w:t>
            </w:r>
            <w:r w:rsidRPr="00CB1418">
              <w:rPr>
                <w:rFonts w:eastAsia="標楷體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SLS11E10A002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生科系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20"/>
        </w:trPr>
        <w:tc>
          <w:tcPr>
            <w:tcW w:w="2694" w:type="dxa"/>
            <w:vMerge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生物學</w:t>
            </w:r>
            <w:r w:rsidRPr="00CB1418">
              <w:rPr>
                <w:rFonts w:eastAsia="標楷體"/>
              </w:rPr>
              <w:t>(</w:t>
            </w:r>
            <w:r w:rsidRPr="00CB1418">
              <w:rPr>
                <w:rFonts w:eastAsia="標楷體"/>
              </w:rPr>
              <w:t>二</w:t>
            </w:r>
            <w:r w:rsidRPr="00CB1418">
              <w:rPr>
                <w:rFonts w:eastAsia="標楷體"/>
              </w:rPr>
              <w:t>)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SLS11E10A005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生科系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7A45E9" w:rsidRPr="00CB1418" w:rsidTr="007A45E9">
        <w:trPr>
          <w:trHeight w:val="220"/>
        </w:trPr>
        <w:tc>
          <w:tcPr>
            <w:tcW w:w="2694" w:type="dxa"/>
            <w:vMerge/>
            <w:vAlign w:val="center"/>
          </w:tcPr>
          <w:p w:rsidR="007A45E9" w:rsidRPr="00CB1418" w:rsidRDefault="007A45E9" w:rsidP="007A45E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7A45E9" w:rsidRPr="00CB1418" w:rsidRDefault="007A45E9" w:rsidP="007A45E9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普通生物學</w:t>
            </w:r>
            <w:r w:rsidRPr="00CB1418">
              <w:rPr>
                <w:rFonts w:eastAsia="標楷體"/>
              </w:rPr>
              <w:t>(</w:t>
            </w:r>
            <w:r w:rsidRPr="00CB1418">
              <w:rPr>
                <w:rFonts w:eastAsia="標楷體"/>
              </w:rPr>
              <w:t>一</w:t>
            </w:r>
            <w:r w:rsidRPr="00CB1418">
              <w:rPr>
                <w:rFonts w:eastAsia="標楷體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7A45E9" w:rsidRPr="00CB1418" w:rsidRDefault="007A45E9" w:rsidP="007A45E9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SGI13E10A005</w:t>
            </w:r>
          </w:p>
        </w:tc>
        <w:tc>
          <w:tcPr>
            <w:tcW w:w="1350" w:type="dxa"/>
            <w:vAlign w:val="center"/>
          </w:tcPr>
          <w:p w:rsidR="007A45E9" w:rsidRPr="007A45E9" w:rsidRDefault="007A45E9" w:rsidP="007A45E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color w:val="FF0000"/>
                <w:szCs w:val="20"/>
              </w:rPr>
            </w:pPr>
            <w:r w:rsidRPr="007A45E9">
              <w:rPr>
                <w:rFonts w:ascii="Times New Roman" w:eastAsia="標楷體"/>
                <w:color w:val="FF0000"/>
                <w:kern w:val="2"/>
                <w:szCs w:val="20"/>
              </w:rPr>
              <w:t>綠資學</w:t>
            </w:r>
            <w:r w:rsidRPr="007A45E9">
              <w:rPr>
                <w:rFonts w:ascii="Times New Roman" w:eastAsia="標楷體" w:hint="eastAsia"/>
                <w:color w:val="FF0000"/>
                <w:kern w:val="2"/>
                <w:szCs w:val="20"/>
              </w:rPr>
              <w:t>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A45E9" w:rsidRPr="007A45E9" w:rsidRDefault="007A45E9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color w:val="FF0000"/>
                <w:kern w:val="0"/>
                <w:sz w:val="18"/>
              </w:rPr>
            </w:pPr>
            <w:r w:rsidRPr="007A45E9">
              <w:rPr>
                <w:rFonts w:eastAsia="標楷體" w:hint="eastAsia"/>
                <w:color w:val="FF0000"/>
                <w:kern w:val="0"/>
                <w:sz w:val="18"/>
              </w:rPr>
              <w:t>科</w:t>
            </w:r>
            <w:r>
              <w:rPr>
                <w:rFonts w:eastAsia="標楷體" w:hint="eastAsia"/>
                <w:color w:val="FF0000"/>
                <w:kern w:val="0"/>
                <w:sz w:val="18"/>
              </w:rPr>
              <w:t>目代</w:t>
            </w:r>
            <w:r w:rsidRPr="007A45E9">
              <w:rPr>
                <w:rFonts w:eastAsia="標楷體" w:hint="eastAsia"/>
                <w:color w:val="FF0000"/>
                <w:kern w:val="0"/>
                <w:sz w:val="18"/>
              </w:rPr>
              <w:t>碼</w:t>
            </w:r>
            <w:r>
              <w:rPr>
                <w:rFonts w:eastAsia="標楷體" w:hint="eastAsia"/>
                <w:color w:val="FF0000"/>
                <w:kern w:val="0"/>
                <w:sz w:val="18"/>
              </w:rPr>
              <w:t>：</w:t>
            </w:r>
            <w:r w:rsidRPr="007A45E9">
              <w:rPr>
                <w:rFonts w:eastAsia="標楷體" w:hint="eastAsia"/>
                <w:color w:val="FF0000"/>
                <w:kern w:val="0"/>
                <w:sz w:val="18"/>
              </w:rPr>
              <w:t>綠資學程</w:t>
            </w:r>
          </w:p>
        </w:tc>
      </w:tr>
      <w:tr w:rsidR="00CB1418" w:rsidRPr="00CB1418" w:rsidTr="007A45E9">
        <w:trPr>
          <w:trHeight w:val="220"/>
        </w:trPr>
        <w:tc>
          <w:tcPr>
            <w:tcW w:w="2694" w:type="dxa"/>
            <w:vMerge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觀念生物學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UGE13B2CA006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jc w:val="both"/>
              <w:rPr>
                <w:rFonts w:eastAsia="標楷體"/>
              </w:rPr>
            </w:pPr>
            <w:r w:rsidRPr="00CB1418">
              <w:rPr>
                <w:rFonts w:eastAsia="標楷體"/>
              </w:rPr>
              <w:t>通識中心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138"/>
        </w:trPr>
        <w:tc>
          <w:tcPr>
            <w:tcW w:w="2694" w:type="dxa"/>
            <w:vMerge w:val="restart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程式設計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程式設計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1418">
                <w:rPr>
                  <w:rFonts w:eastAsia="標楷體"/>
                </w:rPr>
                <w:t>11C</w:t>
              </w:r>
            </w:smartTag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1418">
                <w:rPr>
                  <w:rFonts w:eastAsia="標楷體"/>
                </w:rPr>
                <w:t>00A</w:t>
              </w:r>
            </w:smartTag>
            <w:r w:rsidRPr="00CB1418">
              <w:rPr>
                <w:rFonts w:eastAsia="標楷體"/>
              </w:rPr>
              <w:t>009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理工學院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138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程式設計</w:t>
            </w:r>
            <w:r w:rsidRPr="00CB1418">
              <w:rPr>
                <w:rFonts w:eastAsia="標楷體"/>
              </w:rPr>
              <w:t>(</w:t>
            </w:r>
            <w:r w:rsidRPr="00CB1418">
              <w:rPr>
                <w:rFonts w:eastAsia="標楷體"/>
              </w:rPr>
              <w:t>一</w:t>
            </w:r>
            <w:r w:rsidRPr="00CB1418"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1418">
                <w:rPr>
                  <w:rFonts w:eastAsia="標楷體"/>
                </w:rPr>
                <w:t>11C</w:t>
              </w:r>
            </w:smartTag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1418">
                <w:rPr>
                  <w:rFonts w:eastAsia="標楷體"/>
                </w:rPr>
                <w:t>00A</w:t>
              </w:r>
            </w:smartTag>
            <w:r w:rsidRPr="00CB1418">
              <w:rPr>
                <w:rFonts w:eastAsia="標楷體"/>
              </w:rPr>
              <w:t>010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理工學院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13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互動式網頁技術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互動式網頁技術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SIE12E30A001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資工系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植物生理學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植物生理學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SLS13E10A001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生科系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微處理機系統</w:t>
            </w: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微處理機系統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SIE12E50A002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資工系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電子多媒體應用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電子多媒體應用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UGE12B3CA014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通識中心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綠色生產與消費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綠色生產與消費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GE12B3BA015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通識中心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分子植物病理學</w:t>
            </w: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分子植物病理學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SLS12E30A010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生科系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嵌入式作業系統</w:t>
            </w: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嵌入式作業系統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SIE12E50A011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資工系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植物發育生理學</w:t>
            </w: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植物發育生理學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SLS12E30A009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生科系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應用微生物學</w:t>
            </w: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應用微生物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SLS12E30A011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rPr>
                <w:rFonts w:eastAsia="標楷體"/>
              </w:rPr>
            </w:pPr>
            <w:r w:rsidRPr="00CB1418">
              <w:rPr>
                <w:rFonts w:eastAsia="標楷體"/>
              </w:rPr>
              <w:t>生科系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  <w:tr w:rsidR="00CB1418" w:rsidRPr="00CB1418" w:rsidTr="007A45E9">
        <w:trPr>
          <w:trHeight w:val="231"/>
        </w:trPr>
        <w:tc>
          <w:tcPr>
            <w:tcW w:w="2694" w:type="dxa"/>
            <w:vAlign w:val="center"/>
          </w:tcPr>
          <w:p w:rsidR="00F77F5B" w:rsidRPr="00CB1418" w:rsidRDefault="00F77F5B" w:rsidP="00D74801">
            <w:pPr>
              <w:snapToGrid w:val="0"/>
              <w:spacing w:line="0" w:lineRule="atLeast"/>
              <w:rPr>
                <w:rFonts w:eastAsia="標楷體"/>
              </w:rPr>
            </w:pPr>
            <w:r w:rsidRPr="00CB1418">
              <w:rPr>
                <w:rFonts w:eastAsia="標楷體"/>
              </w:rPr>
              <w:t>物聯網應用設計實作</w:t>
            </w:r>
          </w:p>
        </w:tc>
        <w:tc>
          <w:tcPr>
            <w:tcW w:w="2551" w:type="dxa"/>
            <w:vAlign w:val="center"/>
          </w:tcPr>
          <w:p w:rsidR="00F77F5B" w:rsidRPr="00CB1418" w:rsidRDefault="00F77F5B" w:rsidP="00D74801">
            <w:pPr>
              <w:snapToGrid w:val="0"/>
              <w:spacing w:line="0" w:lineRule="atLeast"/>
              <w:rPr>
                <w:rFonts w:eastAsia="標楷體"/>
              </w:rPr>
            </w:pPr>
            <w:r w:rsidRPr="00CB1418">
              <w:rPr>
                <w:rFonts w:eastAsia="標楷體"/>
              </w:rPr>
              <w:t>物聯網應用設計實作</w:t>
            </w:r>
          </w:p>
        </w:tc>
        <w:tc>
          <w:tcPr>
            <w:tcW w:w="2126" w:type="dxa"/>
            <w:vAlign w:val="center"/>
          </w:tcPr>
          <w:p w:rsidR="00F77F5B" w:rsidRPr="00CB1418" w:rsidRDefault="00F77F5B" w:rsidP="00D74801">
            <w:pPr>
              <w:snapToGrid w:val="0"/>
              <w:spacing w:line="0" w:lineRule="atLeast"/>
              <w:rPr>
                <w:rFonts w:eastAsia="標楷體"/>
              </w:rPr>
            </w:pPr>
            <w:r w:rsidRPr="00CB1418">
              <w:rPr>
                <w:rFonts w:eastAsia="標楷體"/>
              </w:rPr>
              <w:t>SIE12E50A016</w:t>
            </w:r>
          </w:p>
        </w:tc>
        <w:tc>
          <w:tcPr>
            <w:tcW w:w="1350" w:type="dxa"/>
            <w:vAlign w:val="center"/>
          </w:tcPr>
          <w:p w:rsidR="00F77F5B" w:rsidRPr="00CB1418" w:rsidRDefault="00F77F5B" w:rsidP="00D74801">
            <w:pPr>
              <w:snapToGrid w:val="0"/>
              <w:spacing w:line="0" w:lineRule="atLeast"/>
              <w:rPr>
                <w:rFonts w:eastAsia="標楷體"/>
              </w:rPr>
            </w:pPr>
            <w:r w:rsidRPr="00CB1418">
              <w:rPr>
                <w:rFonts w:eastAsia="標楷體"/>
              </w:rPr>
              <w:t>資工系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77F5B" w:rsidRPr="00CB1418" w:rsidRDefault="00F77F5B" w:rsidP="007A45E9">
            <w:pPr>
              <w:snapToGrid w:val="0"/>
              <w:ind w:leftChars="-25" w:left="-60" w:rightChars="-25" w:right="-60"/>
              <w:jc w:val="both"/>
              <w:rPr>
                <w:rFonts w:eastAsia="標楷體"/>
                <w:kern w:val="0"/>
              </w:rPr>
            </w:pPr>
          </w:p>
        </w:tc>
      </w:tr>
    </w:tbl>
    <w:p w:rsidR="00FD6998" w:rsidRPr="00CB1418" w:rsidRDefault="00FD6998" w:rsidP="00F77F5B"/>
    <w:sectPr w:rsidR="00FD6998" w:rsidRPr="00CB1418" w:rsidSect="000566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79" w:rsidRDefault="00322279" w:rsidP="0005668E">
      <w:r>
        <w:separator/>
      </w:r>
    </w:p>
  </w:endnote>
  <w:endnote w:type="continuationSeparator" w:id="0">
    <w:p w:rsidR="00322279" w:rsidRDefault="00322279" w:rsidP="0005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79" w:rsidRDefault="00322279" w:rsidP="0005668E">
      <w:r>
        <w:separator/>
      </w:r>
    </w:p>
  </w:footnote>
  <w:footnote w:type="continuationSeparator" w:id="0">
    <w:p w:rsidR="00322279" w:rsidRDefault="00322279" w:rsidP="0005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AC4"/>
    <w:multiLevelType w:val="hybridMultilevel"/>
    <w:tmpl w:val="5CC42F84"/>
    <w:lvl w:ilvl="0" w:tplc="99AAB286">
      <w:start w:val="1"/>
      <w:numFmt w:val="taiwaneseCountingThousand"/>
      <w:lvlText w:val="%1、"/>
      <w:lvlJc w:val="left"/>
      <w:pPr>
        <w:ind w:left="215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F821C10"/>
    <w:multiLevelType w:val="hybridMultilevel"/>
    <w:tmpl w:val="84B0E62E"/>
    <w:lvl w:ilvl="0" w:tplc="30E08A9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F3939DC"/>
    <w:multiLevelType w:val="hybridMultilevel"/>
    <w:tmpl w:val="EF3A2DB8"/>
    <w:lvl w:ilvl="0" w:tplc="4FD4034A">
      <w:start w:val="1"/>
      <w:numFmt w:val="taiwaneseCountingThousand"/>
      <w:lvlText w:val="(%1)"/>
      <w:lvlJc w:val="left"/>
      <w:pPr>
        <w:ind w:left="2152" w:hanging="45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7FA365B9"/>
    <w:multiLevelType w:val="hybridMultilevel"/>
    <w:tmpl w:val="1BFCF430"/>
    <w:lvl w:ilvl="0" w:tplc="1D468A2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57"/>
    <w:rsid w:val="0001524D"/>
    <w:rsid w:val="0005668E"/>
    <w:rsid w:val="00071D3D"/>
    <w:rsid w:val="00080121"/>
    <w:rsid w:val="00091653"/>
    <w:rsid w:val="00150FF2"/>
    <w:rsid w:val="00247B09"/>
    <w:rsid w:val="002835AB"/>
    <w:rsid w:val="00291235"/>
    <w:rsid w:val="002A71A6"/>
    <w:rsid w:val="00312612"/>
    <w:rsid w:val="00322279"/>
    <w:rsid w:val="00330D76"/>
    <w:rsid w:val="003417B2"/>
    <w:rsid w:val="00374EB6"/>
    <w:rsid w:val="003A5517"/>
    <w:rsid w:val="003D6B78"/>
    <w:rsid w:val="003E20E2"/>
    <w:rsid w:val="00436CF2"/>
    <w:rsid w:val="00443893"/>
    <w:rsid w:val="004464B3"/>
    <w:rsid w:val="004E4E82"/>
    <w:rsid w:val="00533D9C"/>
    <w:rsid w:val="00546576"/>
    <w:rsid w:val="00583FD4"/>
    <w:rsid w:val="0059659F"/>
    <w:rsid w:val="005B5922"/>
    <w:rsid w:val="005C7FB5"/>
    <w:rsid w:val="006217DF"/>
    <w:rsid w:val="00650BD2"/>
    <w:rsid w:val="006A28F2"/>
    <w:rsid w:val="006C023F"/>
    <w:rsid w:val="006C1ADB"/>
    <w:rsid w:val="00701710"/>
    <w:rsid w:val="007449F3"/>
    <w:rsid w:val="007505A5"/>
    <w:rsid w:val="007A45E9"/>
    <w:rsid w:val="00877206"/>
    <w:rsid w:val="00945E00"/>
    <w:rsid w:val="009721DB"/>
    <w:rsid w:val="00990340"/>
    <w:rsid w:val="009A0846"/>
    <w:rsid w:val="009D3A7C"/>
    <w:rsid w:val="00A4426F"/>
    <w:rsid w:val="00A508F8"/>
    <w:rsid w:val="00A80493"/>
    <w:rsid w:val="00B12DD2"/>
    <w:rsid w:val="00B32B90"/>
    <w:rsid w:val="00B90875"/>
    <w:rsid w:val="00BE5D91"/>
    <w:rsid w:val="00C550EE"/>
    <w:rsid w:val="00C55B73"/>
    <w:rsid w:val="00C60060"/>
    <w:rsid w:val="00C67168"/>
    <w:rsid w:val="00CB1418"/>
    <w:rsid w:val="00E02657"/>
    <w:rsid w:val="00E522DF"/>
    <w:rsid w:val="00E633E5"/>
    <w:rsid w:val="00E8205F"/>
    <w:rsid w:val="00EA787A"/>
    <w:rsid w:val="00EC4AE1"/>
    <w:rsid w:val="00F0093D"/>
    <w:rsid w:val="00F30870"/>
    <w:rsid w:val="00F56442"/>
    <w:rsid w:val="00F77F5B"/>
    <w:rsid w:val="00FB01ED"/>
    <w:rsid w:val="00FB133D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D80A4F0-A989-4C36-A765-F26C1C86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265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uiPriority w:val="99"/>
    <w:unhideWhenUsed/>
    <w:rsid w:val="0005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66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66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71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3666-7190-483D-ABA5-7196E3F6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user20150718</dc:creator>
  <cp:lastModifiedBy>admin</cp:lastModifiedBy>
  <cp:revision>4</cp:revision>
  <cp:lastPrinted>2020-06-09T07:03:00Z</cp:lastPrinted>
  <dcterms:created xsi:type="dcterms:W3CDTF">2024-04-10T03:13:00Z</dcterms:created>
  <dcterms:modified xsi:type="dcterms:W3CDTF">2025-01-15T04:52:00Z</dcterms:modified>
</cp:coreProperties>
</file>