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CE" w:rsidRPr="005C7EF7" w:rsidRDefault="008F28CE" w:rsidP="008F28CE">
      <w:pPr>
        <w:jc w:val="center"/>
        <w:rPr>
          <w:b/>
        </w:rPr>
      </w:pPr>
      <w:r w:rsidRPr="005C7EF7">
        <w:rPr>
          <w:b/>
        </w:rPr>
        <w:t>國立</w:t>
      </w:r>
      <w:proofErr w:type="gramStart"/>
      <w:r w:rsidRPr="005C7EF7">
        <w:rPr>
          <w:b/>
        </w:rPr>
        <w:t>臺</w:t>
      </w:r>
      <w:proofErr w:type="gramEnd"/>
      <w:r w:rsidRPr="005C7EF7">
        <w:rPr>
          <w:b/>
        </w:rPr>
        <w:t>東大學</w:t>
      </w:r>
      <w:r w:rsidRPr="005C7EF7">
        <w:rPr>
          <w:b/>
        </w:rPr>
        <w:t xml:space="preserve"> 107</w:t>
      </w:r>
      <w:r w:rsidRPr="005C7EF7">
        <w:rPr>
          <w:b/>
        </w:rPr>
        <w:t>學年度</w:t>
      </w:r>
      <w:r w:rsidRPr="005C7EF7">
        <w:rPr>
          <w:b/>
        </w:rPr>
        <w:t xml:space="preserve"> </w:t>
      </w:r>
      <w:r w:rsidRPr="005C7EF7">
        <w:rPr>
          <w:b/>
        </w:rPr>
        <w:t>課程綱要</w:t>
      </w:r>
    </w:p>
    <w:p w:rsidR="008F28CE" w:rsidRPr="005C7EF7" w:rsidRDefault="008F28CE" w:rsidP="008F28CE">
      <w:pPr>
        <w:jc w:val="center"/>
        <w:rPr>
          <w:b/>
        </w:rPr>
      </w:pPr>
      <w:r w:rsidRPr="005C7EF7">
        <w:rPr>
          <w:b/>
        </w:rPr>
        <w:t>人文學院</w:t>
      </w:r>
      <w:r w:rsidRPr="005C7EF7">
        <w:rPr>
          <w:b/>
        </w:rPr>
        <w:t xml:space="preserve"> </w:t>
      </w:r>
      <w:r w:rsidRPr="005C7EF7">
        <w:rPr>
          <w:b/>
          <w:bdr w:val="single" w:sz="4" w:space="0" w:color="auto"/>
          <w:shd w:val="pct15" w:color="auto" w:fill="FFFFFF"/>
        </w:rPr>
        <w:t>兒童文學研究所碩士在職專班</w:t>
      </w:r>
      <w:r w:rsidRPr="005C7EF7">
        <w:rPr>
          <w:b/>
        </w:rPr>
        <w:t xml:space="preserve"> </w:t>
      </w:r>
      <w:r w:rsidRPr="005C7EF7">
        <w:rPr>
          <w:b/>
        </w:rPr>
        <w:t>專門課程</w:t>
      </w:r>
    </w:p>
    <w:p w:rsidR="008F28CE" w:rsidRPr="005C7EF7" w:rsidRDefault="008F28CE" w:rsidP="008F28CE">
      <w:pPr>
        <w:jc w:val="right"/>
        <w:rPr>
          <w:sz w:val="20"/>
          <w:szCs w:val="20"/>
        </w:rPr>
      </w:pPr>
    </w:p>
    <w:p w:rsidR="008F28CE" w:rsidRPr="008F28CE" w:rsidRDefault="008F28CE" w:rsidP="008F28CE">
      <w:pPr>
        <w:jc w:val="right"/>
        <w:rPr>
          <w:rFonts w:hint="eastAsia"/>
          <w:sz w:val="20"/>
          <w:szCs w:val="20"/>
        </w:rPr>
      </w:pPr>
      <w:r w:rsidRPr="008F28CE">
        <w:rPr>
          <w:rFonts w:hint="eastAsia"/>
          <w:sz w:val="20"/>
          <w:szCs w:val="20"/>
        </w:rPr>
        <w:t>106</w:t>
      </w:r>
      <w:r w:rsidRPr="008F28CE">
        <w:rPr>
          <w:rFonts w:hint="eastAsia"/>
          <w:sz w:val="20"/>
          <w:szCs w:val="20"/>
        </w:rPr>
        <w:t>學年度第</w:t>
      </w:r>
      <w:r w:rsidRPr="008F28CE">
        <w:rPr>
          <w:rFonts w:hint="eastAsia"/>
          <w:sz w:val="20"/>
          <w:szCs w:val="20"/>
        </w:rPr>
        <w:t>2</w:t>
      </w:r>
      <w:r w:rsidRPr="008F28CE">
        <w:rPr>
          <w:rFonts w:hint="eastAsia"/>
          <w:sz w:val="20"/>
          <w:szCs w:val="20"/>
        </w:rPr>
        <w:t>學期第</w:t>
      </w:r>
      <w:r w:rsidRPr="008F28CE">
        <w:rPr>
          <w:rFonts w:hint="eastAsia"/>
          <w:sz w:val="20"/>
          <w:szCs w:val="20"/>
        </w:rPr>
        <w:t>1</w:t>
      </w:r>
      <w:r w:rsidRPr="008F28CE">
        <w:rPr>
          <w:rFonts w:hint="eastAsia"/>
          <w:sz w:val="20"/>
          <w:szCs w:val="20"/>
        </w:rPr>
        <w:t>次所課程會議通過</w:t>
      </w:r>
      <w:r w:rsidRPr="008F28CE">
        <w:rPr>
          <w:rFonts w:hint="eastAsia"/>
          <w:sz w:val="20"/>
          <w:szCs w:val="20"/>
        </w:rPr>
        <w:t>(107.05.14)</w:t>
      </w:r>
    </w:p>
    <w:p w:rsidR="008F28CE" w:rsidRPr="008F28CE" w:rsidRDefault="008F28CE" w:rsidP="008F28CE">
      <w:pPr>
        <w:jc w:val="right"/>
        <w:rPr>
          <w:rFonts w:hint="eastAsia"/>
          <w:sz w:val="20"/>
          <w:szCs w:val="20"/>
        </w:rPr>
      </w:pPr>
      <w:r w:rsidRPr="008F28CE">
        <w:rPr>
          <w:rFonts w:hint="eastAsia"/>
          <w:sz w:val="20"/>
          <w:szCs w:val="20"/>
        </w:rPr>
        <w:t>106</w:t>
      </w:r>
      <w:r w:rsidRPr="008F28CE">
        <w:rPr>
          <w:rFonts w:hint="eastAsia"/>
          <w:sz w:val="20"/>
          <w:szCs w:val="20"/>
        </w:rPr>
        <w:t>學年度第</w:t>
      </w:r>
      <w:r w:rsidRPr="008F28CE">
        <w:rPr>
          <w:rFonts w:hint="eastAsia"/>
          <w:sz w:val="20"/>
          <w:szCs w:val="20"/>
        </w:rPr>
        <w:t>2</w:t>
      </w:r>
      <w:r w:rsidRPr="008F28CE">
        <w:rPr>
          <w:rFonts w:hint="eastAsia"/>
          <w:sz w:val="20"/>
          <w:szCs w:val="20"/>
        </w:rPr>
        <w:t>學期第</w:t>
      </w:r>
      <w:r w:rsidRPr="008F28CE">
        <w:rPr>
          <w:rFonts w:hint="eastAsia"/>
          <w:sz w:val="20"/>
          <w:szCs w:val="20"/>
        </w:rPr>
        <w:t>2</w:t>
      </w:r>
      <w:r w:rsidRPr="008F28CE">
        <w:rPr>
          <w:rFonts w:hint="eastAsia"/>
          <w:sz w:val="20"/>
          <w:szCs w:val="20"/>
        </w:rPr>
        <w:t>次院課程會議通過</w:t>
      </w:r>
      <w:r w:rsidRPr="008F28CE">
        <w:rPr>
          <w:rFonts w:hint="eastAsia"/>
          <w:sz w:val="20"/>
          <w:szCs w:val="20"/>
        </w:rPr>
        <w:t>(107.05.29)</w:t>
      </w:r>
      <w:bookmarkStart w:id="0" w:name="_GoBack"/>
      <w:bookmarkEnd w:id="0"/>
    </w:p>
    <w:p w:rsidR="008F28CE" w:rsidRPr="005C7EF7" w:rsidRDefault="008F28CE" w:rsidP="008F28CE">
      <w:pPr>
        <w:jc w:val="right"/>
        <w:rPr>
          <w:color w:val="FF0000"/>
          <w:sz w:val="20"/>
          <w:szCs w:val="20"/>
        </w:rPr>
      </w:pPr>
      <w:r w:rsidRPr="008F28CE">
        <w:rPr>
          <w:rFonts w:hint="eastAsia"/>
          <w:sz w:val="20"/>
          <w:szCs w:val="20"/>
        </w:rPr>
        <w:t>106</w:t>
      </w:r>
      <w:r w:rsidRPr="008F28CE">
        <w:rPr>
          <w:rFonts w:hint="eastAsia"/>
          <w:sz w:val="20"/>
          <w:szCs w:val="20"/>
        </w:rPr>
        <w:t>學年度第</w:t>
      </w:r>
      <w:r w:rsidRPr="008F28CE">
        <w:rPr>
          <w:rFonts w:hint="eastAsia"/>
          <w:sz w:val="20"/>
          <w:szCs w:val="20"/>
        </w:rPr>
        <w:t>2</w:t>
      </w:r>
      <w:r w:rsidRPr="008F28CE">
        <w:rPr>
          <w:rFonts w:hint="eastAsia"/>
          <w:sz w:val="20"/>
          <w:szCs w:val="20"/>
        </w:rPr>
        <w:t>學期第</w:t>
      </w:r>
      <w:r w:rsidRPr="008F28CE">
        <w:rPr>
          <w:rFonts w:hint="eastAsia"/>
          <w:sz w:val="20"/>
          <w:szCs w:val="20"/>
        </w:rPr>
        <w:t>2</w:t>
      </w:r>
      <w:r w:rsidRPr="008F28CE">
        <w:rPr>
          <w:rFonts w:hint="eastAsia"/>
          <w:sz w:val="20"/>
          <w:szCs w:val="20"/>
        </w:rPr>
        <w:t>次校課程會議通過</w:t>
      </w:r>
      <w:r w:rsidRPr="008F28CE">
        <w:rPr>
          <w:rFonts w:hint="eastAsia"/>
          <w:sz w:val="20"/>
          <w:szCs w:val="20"/>
        </w:rPr>
        <w:t>(107.06.07)</w:t>
      </w:r>
    </w:p>
    <w:p w:rsidR="008F28CE" w:rsidRPr="005C7EF7" w:rsidRDefault="008F28CE" w:rsidP="008F28CE">
      <w:pPr>
        <w:jc w:val="right"/>
        <w:rPr>
          <w:sz w:val="20"/>
          <w:szCs w:val="20"/>
        </w:rPr>
      </w:pPr>
    </w:p>
    <w:p w:rsidR="008F28CE" w:rsidRPr="005C7EF7" w:rsidRDefault="008F28CE" w:rsidP="008F28CE">
      <w:pPr>
        <w:rPr>
          <w:b/>
        </w:rPr>
      </w:pPr>
    </w:p>
    <w:p w:rsidR="008F28CE" w:rsidRPr="005C7EF7" w:rsidRDefault="008F28CE" w:rsidP="008F28CE">
      <w:pPr>
        <w:numPr>
          <w:ilvl w:val="0"/>
          <w:numId w:val="1"/>
        </w:numPr>
        <w:rPr>
          <w:b/>
        </w:rPr>
      </w:pPr>
      <w:r w:rsidRPr="005C7EF7">
        <w:rPr>
          <w:b/>
        </w:rPr>
        <w:t>目標</w:t>
      </w:r>
    </w:p>
    <w:p w:rsidR="008F28CE" w:rsidRPr="005C7EF7" w:rsidRDefault="008F28CE" w:rsidP="008F28CE">
      <w:pPr>
        <w:widowControl/>
        <w:numPr>
          <w:ilvl w:val="1"/>
          <w:numId w:val="1"/>
        </w:numPr>
      </w:pPr>
      <w:r w:rsidRPr="005C7EF7">
        <w:t>增進兒童文學理論與概念，建立理論概念與基礎研究能力。</w:t>
      </w:r>
    </w:p>
    <w:p w:rsidR="008F28CE" w:rsidRPr="005C7EF7" w:rsidRDefault="008F28CE" w:rsidP="008F28CE">
      <w:pPr>
        <w:widowControl/>
        <w:numPr>
          <w:ilvl w:val="1"/>
          <w:numId w:val="1"/>
        </w:numPr>
      </w:pPr>
      <w:r w:rsidRPr="005C7EF7">
        <w:t>掌握作品閱讀與分析視野，培養人文創新思考與賞析能力。</w:t>
      </w:r>
    </w:p>
    <w:p w:rsidR="008F28CE" w:rsidRPr="005C7EF7" w:rsidRDefault="008F28CE" w:rsidP="008F28CE">
      <w:pPr>
        <w:widowControl/>
        <w:numPr>
          <w:ilvl w:val="1"/>
          <w:numId w:val="1"/>
        </w:numPr>
      </w:pPr>
      <w:r w:rsidRPr="005C7EF7">
        <w:t>探索兒童文化與文學教育，增進文學推廣與教學實踐能力。</w:t>
      </w:r>
    </w:p>
    <w:p w:rsidR="008F28CE" w:rsidRPr="005C7EF7" w:rsidRDefault="008F28CE" w:rsidP="008F28CE">
      <w:pPr>
        <w:ind w:left="960"/>
      </w:pPr>
    </w:p>
    <w:p w:rsidR="008F28CE" w:rsidRPr="005C7EF7" w:rsidRDefault="008F28CE" w:rsidP="008F28CE">
      <w:pPr>
        <w:numPr>
          <w:ilvl w:val="0"/>
          <w:numId w:val="1"/>
        </w:numPr>
        <w:rPr>
          <w:b/>
        </w:rPr>
      </w:pPr>
      <w:r w:rsidRPr="005C7EF7">
        <w:rPr>
          <w:b/>
        </w:rPr>
        <w:t>課程結構</w:t>
      </w:r>
    </w:p>
    <w:p w:rsidR="008F28CE" w:rsidRPr="005C7EF7" w:rsidRDefault="008F28CE" w:rsidP="008F28CE">
      <w:pPr>
        <w:ind w:left="960"/>
        <w:rPr>
          <w:sz w:val="22"/>
          <w:szCs w:val="22"/>
        </w:rPr>
      </w:pPr>
      <w:r w:rsidRPr="005C7EF7">
        <w:rPr>
          <w:sz w:val="22"/>
          <w:szCs w:val="22"/>
        </w:rPr>
        <w:t>課程結構的規劃計為：</w:t>
      </w:r>
    </w:p>
    <w:p w:rsidR="008F28CE" w:rsidRPr="005C7EF7" w:rsidRDefault="008F28CE" w:rsidP="008F28CE">
      <w:pPr>
        <w:ind w:left="960"/>
        <w:rPr>
          <w:sz w:val="22"/>
          <w:szCs w:val="22"/>
        </w:rPr>
      </w:pPr>
      <w:r w:rsidRPr="005C7EF7">
        <w:rPr>
          <w:sz w:val="22"/>
          <w:szCs w:val="22"/>
        </w:rPr>
        <w:t>核心課程：（</w:t>
      </w:r>
      <w:r w:rsidRPr="005C7EF7">
        <w:rPr>
          <w:sz w:val="22"/>
          <w:szCs w:val="22"/>
        </w:rPr>
        <w:t>1</w:t>
      </w:r>
      <w:r w:rsidRPr="005C7EF7">
        <w:rPr>
          <w:sz w:val="22"/>
          <w:szCs w:val="22"/>
        </w:rPr>
        <w:t>）文學史與理論方法</w:t>
      </w:r>
    </w:p>
    <w:p w:rsidR="008F28CE" w:rsidRPr="005C7EF7" w:rsidRDefault="008F28CE" w:rsidP="008F28CE">
      <w:pPr>
        <w:ind w:left="960"/>
        <w:rPr>
          <w:sz w:val="22"/>
          <w:szCs w:val="22"/>
        </w:rPr>
      </w:pPr>
      <w:r w:rsidRPr="005C7EF7">
        <w:rPr>
          <w:sz w:val="22"/>
          <w:szCs w:val="22"/>
        </w:rPr>
        <w:t>發展課程：（</w:t>
      </w:r>
      <w:r w:rsidRPr="005C7EF7">
        <w:rPr>
          <w:sz w:val="22"/>
          <w:szCs w:val="22"/>
        </w:rPr>
        <w:t>2</w:t>
      </w:r>
      <w:r w:rsidRPr="005C7EF7">
        <w:rPr>
          <w:sz w:val="22"/>
          <w:szCs w:val="22"/>
        </w:rPr>
        <w:t>）兒童文學文類與創作；（</w:t>
      </w:r>
      <w:r w:rsidRPr="005C7EF7">
        <w:rPr>
          <w:sz w:val="22"/>
          <w:szCs w:val="22"/>
        </w:rPr>
        <w:t>3</w:t>
      </w:r>
      <w:r w:rsidRPr="005C7EF7">
        <w:rPr>
          <w:sz w:val="22"/>
          <w:szCs w:val="22"/>
        </w:rPr>
        <w:t>）兒童文化與文化事業。</w:t>
      </w:r>
    </w:p>
    <w:p w:rsidR="008F28CE" w:rsidRPr="005C7EF7" w:rsidRDefault="008F28CE" w:rsidP="008F28CE">
      <w:pPr>
        <w:ind w:left="960"/>
        <w:rPr>
          <w:sz w:val="22"/>
          <w:szCs w:val="22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12"/>
        <w:gridCol w:w="1559"/>
        <w:gridCol w:w="2703"/>
        <w:gridCol w:w="2294"/>
      </w:tblGrid>
      <w:tr w:rsidR="008F28CE" w:rsidRPr="005C7EF7" w:rsidTr="00D16AFB">
        <w:trPr>
          <w:jc w:val="center"/>
        </w:trPr>
        <w:tc>
          <w:tcPr>
            <w:tcW w:w="1008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班別</w:t>
            </w:r>
          </w:p>
        </w:tc>
        <w:tc>
          <w:tcPr>
            <w:tcW w:w="1212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課程類別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必選修別</w:t>
            </w:r>
          </w:p>
        </w:tc>
        <w:tc>
          <w:tcPr>
            <w:tcW w:w="2294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學分數合計</w:t>
            </w:r>
          </w:p>
        </w:tc>
      </w:tr>
      <w:tr w:rsidR="008F28CE" w:rsidRPr="005C7EF7" w:rsidTr="00D16AFB">
        <w:trPr>
          <w:trHeight w:val="741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8F28CE" w:rsidRPr="005C7EF7" w:rsidRDefault="008F28CE" w:rsidP="00D16AFB">
            <w:pPr>
              <w:jc w:val="both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碩士班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核心課程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文學史與</w:t>
            </w:r>
          </w:p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理論方法</w:t>
            </w:r>
          </w:p>
        </w:tc>
        <w:tc>
          <w:tcPr>
            <w:tcW w:w="2703" w:type="dxa"/>
            <w:shd w:val="clear" w:color="auto" w:fill="auto"/>
          </w:tcPr>
          <w:p w:rsidR="008F28CE" w:rsidRPr="005C7EF7" w:rsidRDefault="008F28CE" w:rsidP="00D16AFB">
            <w:pPr>
              <w:rPr>
                <w:sz w:val="18"/>
                <w:szCs w:val="18"/>
              </w:rPr>
            </w:pPr>
            <w:r w:rsidRPr="005C7EF7">
              <w:rPr>
                <w:sz w:val="22"/>
                <w:szCs w:val="22"/>
              </w:rPr>
              <w:t>必修</w:t>
            </w:r>
            <w:r w:rsidRPr="005C7EF7">
              <w:rPr>
                <w:sz w:val="22"/>
                <w:szCs w:val="22"/>
              </w:rPr>
              <w:t>6</w:t>
            </w:r>
            <w:r w:rsidRPr="005C7EF7">
              <w:rPr>
                <w:sz w:val="22"/>
                <w:szCs w:val="22"/>
              </w:rPr>
              <w:t>學分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:rsidR="008F28CE" w:rsidRPr="005C7EF7" w:rsidRDefault="008F28CE" w:rsidP="00D16AFB">
            <w:pPr>
              <w:jc w:val="both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至少</w:t>
            </w:r>
            <w:r w:rsidRPr="005C7EF7">
              <w:rPr>
                <w:sz w:val="22"/>
                <w:szCs w:val="22"/>
              </w:rPr>
              <w:t>28</w:t>
            </w:r>
            <w:r w:rsidRPr="005C7EF7">
              <w:rPr>
                <w:sz w:val="22"/>
                <w:szCs w:val="22"/>
              </w:rPr>
              <w:t>學分</w:t>
            </w:r>
          </w:p>
          <w:p w:rsidR="008F28CE" w:rsidRPr="005C7EF7" w:rsidRDefault="008F28CE" w:rsidP="00D16AFB">
            <w:pPr>
              <w:jc w:val="both"/>
              <w:rPr>
                <w:sz w:val="20"/>
                <w:szCs w:val="20"/>
              </w:rPr>
            </w:pPr>
            <w:r w:rsidRPr="005C7EF7">
              <w:rPr>
                <w:sz w:val="20"/>
                <w:szCs w:val="20"/>
              </w:rPr>
              <w:t>（其中六學分可修習本所校際、院際相關課程）</w:t>
            </w:r>
          </w:p>
        </w:tc>
      </w:tr>
      <w:tr w:rsidR="008F28CE" w:rsidRPr="005C7EF7" w:rsidTr="00D16AFB">
        <w:trPr>
          <w:trHeight w:val="730"/>
          <w:jc w:val="center"/>
        </w:trPr>
        <w:tc>
          <w:tcPr>
            <w:tcW w:w="1008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發展課程</w:t>
            </w:r>
          </w:p>
        </w:tc>
        <w:tc>
          <w:tcPr>
            <w:tcW w:w="1559" w:type="dxa"/>
            <w:shd w:val="clear" w:color="auto" w:fill="auto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兒童文學文類</w:t>
            </w:r>
          </w:p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與創作</w:t>
            </w:r>
          </w:p>
        </w:tc>
        <w:tc>
          <w:tcPr>
            <w:tcW w:w="2703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自由選修</w:t>
            </w:r>
          </w:p>
        </w:tc>
        <w:tc>
          <w:tcPr>
            <w:tcW w:w="2294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</w:tr>
      <w:tr w:rsidR="008F28CE" w:rsidRPr="005C7EF7" w:rsidTr="00D16AFB">
        <w:trPr>
          <w:trHeight w:val="360"/>
          <w:jc w:val="center"/>
        </w:trPr>
        <w:tc>
          <w:tcPr>
            <w:tcW w:w="1008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兒童文化</w:t>
            </w:r>
          </w:p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與文化事業</w:t>
            </w:r>
          </w:p>
        </w:tc>
        <w:tc>
          <w:tcPr>
            <w:tcW w:w="2703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必修</w:t>
            </w:r>
            <w:r w:rsidRPr="005C7EF7">
              <w:rPr>
                <w:sz w:val="22"/>
                <w:szCs w:val="22"/>
              </w:rPr>
              <w:t>4</w:t>
            </w:r>
            <w:r w:rsidRPr="005C7EF7">
              <w:rPr>
                <w:sz w:val="22"/>
                <w:szCs w:val="22"/>
              </w:rPr>
              <w:t>學分</w:t>
            </w:r>
          </w:p>
        </w:tc>
        <w:tc>
          <w:tcPr>
            <w:tcW w:w="2294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</w:tr>
      <w:tr w:rsidR="008F28CE" w:rsidRPr="005C7EF7" w:rsidTr="00D16AFB">
        <w:trPr>
          <w:trHeight w:val="360"/>
          <w:jc w:val="center"/>
        </w:trPr>
        <w:tc>
          <w:tcPr>
            <w:tcW w:w="1008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28CE" w:rsidRPr="005C7EF7" w:rsidRDefault="008F28CE" w:rsidP="00D16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  <w:r w:rsidRPr="005C7EF7">
              <w:rPr>
                <w:sz w:val="22"/>
                <w:szCs w:val="22"/>
              </w:rPr>
              <w:t>自由選修</w:t>
            </w:r>
          </w:p>
        </w:tc>
        <w:tc>
          <w:tcPr>
            <w:tcW w:w="2294" w:type="dxa"/>
            <w:vMerge/>
            <w:shd w:val="clear" w:color="auto" w:fill="auto"/>
          </w:tcPr>
          <w:p w:rsidR="008F28CE" w:rsidRPr="005C7EF7" w:rsidRDefault="008F28CE" w:rsidP="00D16AFB">
            <w:pPr>
              <w:rPr>
                <w:sz w:val="22"/>
                <w:szCs w:val="22"/>
              </w:rPr>
            </w:pPr>
          </w:p>
        </w:tc>
      </w:tr>
    </w:tbl>
    <w:p w:rsidR="008F28CE" w:rsidRPr="005C7EF7" w:rsidRDefault="008F28CE" w:rsidP="008F28CE">
      <w:pPr>
        <w:ind w:left="900" w:hangingChars="409" w:hanging="900"/>
        <w:rPr>
          <w:sz w:val="22"/>
          <w:szCs w:val="22"/>
        </w:rPr>
      </w:pPr>
    </w:p>
    <w:p w:rsidR="008F28CE" w:rsidRPr="005C7EF7" w:rsidRDefault="008F28CE" w:rsidP="008F28CE">
      <w:pPr>
        <w:numPr>
          <w:ilvl w:val="0"/>
          <w:numId w:val="1"/>
        </w:numPr>
        <w:rPr>
          <w:b/>
        </w:rPr>
      </w:pPr>
      <w:r w:rsidRPr="005C7EF7">
        <w:rPr>
          <w:b/>
        </w:rPr>
        <w:t>選課須知</w:t>
      </w:r>
    </w:p>
    <w:p w:rsidR="008F28CE" w:rsidRPr="005C7EF7" w:rsidRDefault="008F28CE" w:rsidP="008F28CE">
      <w:pPr>
        <w:numPr>
          <w:ilvl w:val="1"/>
          <w:numId w:val="1"/>
        </w:numPr>
        <w:rPr>
          <w:sz w:val="22"/>
          <w:szCs w:val="22"/>
        </w:rPr>
      </w:pPr>
      <w:r w:rsidRPr="005C7EF7">
        <w:rPr>
          <w:sz w:val="22"/>
          <w:szCs w:val="22"/>
        </w:rPr>
        <w:t>進修推廣教育碩士班學生，除論文不計學分外，必須修足</w:t>
      </w:r>
      <w:r w:rsidRPr="005C7EF7">
        <w:rPr>
          <w:sz w:val="22"/>
          <w:szCs w:val="22"/>
        </w:rPr>
        <w:t>28</w:t>
      </w:r>
      <w:r w:rsidRPr="005C7EF7">
        <w:rPr>
          <w:sz w:val="22"/>
          <w:szCs w:val="22"/>
        </w:rPr>
        <w:t>學分，並通過碩士論文口試始可畢業。</w:t>
      </w:r>
    </w:p>
    <w:p w:rsidR="008F28CE" w:rsidRPr="005C7EF7" w:rsidRDefault="008F28CE" w:rsidP="008F28CE">
      <w:pPr>
        <w:numPr>
          <w:ilvl w:val="1"/>
          <w:numId w:val="1"/>
        </w:numPr>
        <w:rPr>
          <w:sz w:val="22"/>
          <w:szCs w:val="22"/>
        </w:rPr>
      </w:pPr>
      <w:r w:rsidRPr="005C7EF7">
        <w:rPr>
          <w:sz w:val="22"/>
          <w:szCs w:val="22"/>
        </w:rPr>
        <w:t>進修推廣教育碩士台北假日班學生修課年限為二年，每學期最低必須修習</w:t>
      </w:r>
      <w:r w:rsidRPr="005C7EF7">
        <w:rPr>
          <w:sz w:val="22"/>
          <w:szCs w:val="22"/>
        </w:rPr>
        <w:t>2</w:t>
      </w:r>
      <w:r w:rsidRPr="005C7EF7">
        <w:rPr>
          <w:sz w:val="22"/>
          <w:szCs w:val="22"/>
        </w:rPr>
        <w:t>學分，最高不得高於</w:t>
      </w:r>
      <w:r w:rsidRPr="005C7EF7">
        <w:rPr>
          <w:sz w:val="22"/>
          <w:szCs w:val="22"/>
        </w:rPr>
        <w:t>10</w:t>
      </w:r>
      <w:r w:rsidRPr="005C7EF7">
        <w:rPr>
          <w:sz w:val="22"/>
          <w:szCs w:val="22"/>
        </w:rPr>
        <w:t>學分。</w:t>
      </w:r>
    </w:p>
    <w:p w:rsidR="008F28CE" w:rsidRPr="005C7EF7" w:rsidRDefault="008F28CE" w:rsidP="008F28CE">
      <w:pPr>
        <w:numPr>
          <w:ilvl w:val="1"/>
          <w:numId w:val="1"/>
        </w:numPr>
        <w:rPr>
          <w:sz w:val="22"/>
          <w:szCs w:val="22"/>
        </w:rPr>
      </w:pPr>
      <w:r w:rsidRPr="005C7EF7">
        <w:rPr>
          <w:sz w:val="22"/>
          <w:szCs w:val="22"/>
        </w:rPr>
        <w:t>在職進修班研究生經系所同意後，得選修日間班相關碩士班課程，至多修習兩門課，每學期以一門課程為限，合計學分不得超過六學分（兩門課），且應受每學期限修學分之限制。</w:t>
      </w:r>
    </w:p>
    <w:p w:rsidR="008F28CE" w:rsidRPr="005C7EF7" w:rsidRDefault="008F28CE" w:rsidP="008F28CE">
      <w:pPr>
        <w:numPr>
          <w:ilvl w:val="1"/>
          <w:numId w:val="1"/>
        </w:numPr>
        <w:rPr>
          <w:sz w:val="22"/>
          <w:u w:val="single"/>
        </w:rPr>
      </w:pPr>
      <w:r w:rsidRPr="005C7EF7">
        <w:rPr>
          <w:sz w:val="22"/>
          <w:u w:val="single"/>
        </w:rPr>
        <w:t>學術研究倫理教育課程為必修，學分數為</w:t>
      </w:r>
      <w:r w:rsidRPr="005C7EF7">
        <w:rPr>
          <w:sz w:val="22"/>
          <w:u w:val="single"/>
        </w:rPr>
        <w:t>0</w:t>
      </w:r>
      <w:r w:rsidRPr="005C7EF7">
        <w:rPr>
          <w:sz w:val="22"/>
          <w:u w:val="single"/>
        </w:rPr>
        <w:t>學分，學生須於學位論文計畫審核前至「臺灣學術倫理教育資源中心」</w:t>
      </w:r>
      <w:proofErr w:type="gramStart"/>
      <w:r w:rsidRPr="005C7EF7">
        <w:rPr>
          <w:sz w:val="22"/>
          <w:u w:val="single"/>
        </w:rPr>
        <w:t>線上平臺</w:t>
      </w:r>
      <w:proofErr w:type="gramEnd"/>
      <w:r w:rsidRPr="005C7EF7">
        <w:rPr>
          <w:sz w:val="22"/>
          <w:u w:val="single"/>
        </w:rPr>
        <w:t>修習指定課程，並通過課程總測驗成績及格標準，</w:t>
      </w:r>
      <w:proofErr w:type="gramStart"/>
      <w:r w:rsidRPr="005C7EF7">
        <w:rPr>
          <w:sz w:val="22"/>
          <w:u w:val="single"/>
        </w:rPr>
        <w:t>即可線上</w:t>
      </w:r>
      <w:proofErr w:type="gramEnd"/>
      <w:r w:rsidRPr="005C7EF7">
        <w:rPr>
          <w:sz w:val="22"/>
          <w:u w:val="single"/>
        </w:rPr>
        <w:t>取得修課證明。</w:t>
      </w:r>
    </w:p>
    <w:p w:rsidR="00B35833" w:rsidRDefault="00B35833">
      <w:pPr>
        <w:widowControl/>
        <w:rPr>
          <w:b/>
        </w:rPr>
      </w:pPr>
      <w:r>
        <w:rPr>
          <w:b/>
        </w:rPr>
        <w:br w:type="page"/>
      </w:r>
    </w:p>
    <w:p w:rsidR="008F28CE" w:rsidRPr="005C7EF7" w:rsidRDefault="008F28CE" w:rsidP="008F28CE">
      <w:pPr>
        <w:numPr>
          <w:ilvl w:val="0"/>
          <w:numId w:val="1"/>
        </w:numPr>
        <w:ind w:hanging="960"/>
        <w:rPr>
          <w:b/>
        </w:rPr>
      </w:pPr>
      <w:r w:rsidRPr="005C7EF7">
        <w:rPr>
          <w:b/>
        </w:rPr>
        <w:lastRenderedPageBreak/>
        <w:t>課程規劃</w:t>
      </w:r>
    </w:p>
    <w:p w:rsidR="008F28CE" w:rsidRPr="005C7EF7" w:rsidRDefault="008F28CE" w:rsidP="008F28CE">
      <w:pPr>
        <w:ind w:left="960"/>
        <w:rPr>
          <w:b/>
        </w:rPr>
      </w:pPr>
    </w:p>
    <w:p w:rsidR="008F28CE" w:rsidRPr="005C7EF7" w:rsidRDefault="008F28CE" w:rsidP="008F28CE">
      <w:pPr>
        <w:rPr>
          <w:b/>
        </w:rPr>
      </w:pPr>
      <w:r w:rsidRPr="005C7EF7">
        <w:rPr>
          <w:b/>
        </w:rPr>
        <w:t>1.</w:t>
      </w:r>
      <w:r w:rsidRPr="005C7EF7">
        <w:rPr>
          <w:b/>
        </w:rPr>
        <w:t>文學史與理論方法</w:t>
      </w:r>
    </w:p>
    <w:tbl>
      <w:tblPr>
        <w:tblW w:w="9942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856"/>
        <w:gridCol w:w="586"/>
        <w:gridCol w:w="648"/>
        <w:gridCol w:w="683"/>
        <w:gridCol w:w="684"/>
        <w:gridCol w:w="2348"/>
        <w:gridCol w:w="618"/>
      </w:tblGrid>
      <w:tr w:rsidR="008F28CE" w:rsidRPr="005C7EF7" w:rsidTr="00D16AFB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1856" w:type="dxa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8F28CE" w:rsidRPr="005C7EF7" w:rsidTr="00D16AFB">
        <w:trPr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兒童文學導論</w:t>
            </w:r>
          </w:p>
        </w:tc>
        <w:tc>
          <w:tcPr>
            <w:tcW w:w="1856" w:type="dxa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HGC71D00B001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34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Introduction to Children’s Literature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研究法：理論與實作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HGC71D00B002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snapToGrid w:val="0"/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Research Methodology: Theory and Practice  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台灣兒童文學史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HGC71D00B003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History of Children’s Literature in Taiwan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  <w:shd w:val="pct15" w:color="auto" w:fill="FFFFFF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專題研究：理論議題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HGC72D00B001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Selected Readings of Theoretical Issues or Themes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  <w:shd w:val="pct15" w:color="auto" w:fill="FFFFFF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文學史專題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HGC72D00B002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Seminar on Selected Literary History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</w:tbl>
    <w:p w:rsidR="008F28CE" w:rsidRPr="005C7EF7" w:rsidRDefault="008F28CE" w:rsidP="008F28CE">
      <w:pPr>
        <w:rPr>
          <w:b/>
        </w:rPr>
      </w:pPr>
    </w:p>
    <w:p w:rsidR="008F28CE" w:rsidRDefault="008F28CE" w:rsidP="008F28CE">
      <w:pPr>
        <w:rPr>
          <w:rFonts w:hint="eastAsia"/>
          <w:b/>
        </w:rPr>
      </w:pPr>
    </w:p>
    <w:p w:rsidR="008F28CE" w:rsidRPr="005C7EF7" w:rsidRDefault="008F28CE" w:rsidP="008F28CE">
      <w:r w:rsidRPr="005C7EF7">
        <w:rPr>
          <w:b/>
        </w:rPr>
        <w:t>2.</w:t>
      </w:r>
      <w:r w:rsidRPr="005C7EF7">
        <w:rPr>
          <w:b/>
        </w:rPr>
        <w:t>兒童文學文類與創作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27"/>
        <w:gridCol w:w="662"/>
        <w:gridCol w:w="662"/>
        <w:gridCol w:w="582"/>
        <w:gridCol w:w="563"/>
        <w:gridCol w:w="3139"/>
        <w:gridCol w:w="616"/>
      </w:tblGrid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1757" w:type="dxa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童話研究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HGC72D00C019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Fairy Tales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兒童與青少年小說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Fiction for Children and Young Adults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中國經典故事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Classical Chinese Narratives 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詩歌研究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Children’s Poetry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視覺符號學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HGC72D00C020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trike/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Visual Semiotics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兒童哲學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Philosophy for Children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奇幻文學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Fantasy Literature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圖畫書研究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HGC72D00C021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Studies of Picture Books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動畫研究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HGC72D00C009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Animation Film Studies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兒童戲劇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HGC72D00C010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Children’s Drama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紀實性兒童文學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HGC72D00C011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Non-Fictional Children’s Literature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文類研究專題</w:t>
            </w:r>
          </w:p>
        </w:tc>
        <w:tc>
          <w:tcPr>
            <w:tcW w:w="1757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HGC72D00C022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Topic: Genre Studies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圖像製作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HGC72D00C014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Production of Iconic Signs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兒童劇場創作專題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HGC72D00C023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proofErr w:type="spellStart"/>
            <w:r w:rsidRPr="005C7EF7">
              <w:rPr>
                <w:sz w:val="23"/>
                <w:szCs w:val="23"/>
              </w:rPr>
              <w:t>Creatice</w:t>
            </w:r>
            <w:proofErr w:type="spellEnd"/>
            <w:r w:rsidRPr="005C7EF7">
              <w:rPr>
                <w:sz w:val="23"/>
                <w:szCs w:val="23"/>
              </w:rPr>
              <w:t xml:space="preserve"> Writing for Children’s Theatre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</w:tbl>
    <w:p w:rsidR="008F28CE" w:rsidRPr="005C7EF7" w:rsidRDefault="008F28CE" w:rsidP="008F28CE">
      <w:pPr>
        <w:ind w:left="480"/>
      </w:pPr>
      <w:r w:rsidRPr="005C7EF7">
        <w:rPr>
          <w:b/>
        </w:rPr>
        <w:t>3.</w:t>
      </w:r>
      <w:r w:rsidRPr="005C7EF7">
        <w:rPr>
          <w:b/>
        </w:rPr>
        <w:t>兒童文化與文化事業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10"/>
        <w:gridCol w:w="693"/>
        <w:gridCol w:w="693"/>
        <w:gridCol w:w="843"/>
        <w:gridCol w:w="692"/>
        <w:gridCol w:w="2679"/>
        <w:gridCol w:w="557"/>
      </w:tblGrid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科目中文名稱</w:t>
            </w:r>
          </w:p>
        </w:tc>
        <w:tc>
          <w:tcPr>
            <w:tcW w:w="1910" w:type="dxa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科目代碼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學分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時數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開課學期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科目英文名稱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備</w:t>
            </w:r>
            <w:r w:rsidRPr="005C7EF7">
              <w:rPr>
                <w:sz w:val="23"/>
                <w:szCs w:val="23"/>
              </w:rPr>
              <w:t xml:space="preserve"> </w:t>
            </w:r>
            <w:proofErr w:type="gramStart"/>
            <w:r w:rsidRPr="005C7EF7">
              <w:rPr>
                <w:sz w:val="23"/>
                <w:szCs w:val="23"/>
              </w:rPr>
              <w:t>註</w:t>
            </w:r>
            <w:proofErr w:type="gramEnd"/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兒童文學與教育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HGC72D00D004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43" w:left="-103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 xml:space="preserve">Children’s Literary and Education 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閱讀的理論與實務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HGC71D00D002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必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The Art of Reading: Theory and Practice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文學中的童年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43" w:left="-103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Childhood in Literature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兒童文化專題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HGC72D00D003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63" w:rightChars="-35" w:right="-84" w:hangingChars="6" w:hanging="14"/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碩二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43" w:left="-103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on Children’s Culture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專題研究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Special Topic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工作坊</w:t>
            </w:r>
            <w:r w:rsidRPr="005C7EF7">
              <w:rPr>
                <w:sz w:val="23"/>
                <w:szCs w:val="23"/>
              </w:rPr>
              <w:t>(1)</w:t>
            </w:r>
          </w:p>
        </w:tc>
        <w:tc>
          <w:tcPr>
            <w:tcW w:w="1910" w:type="dxa"/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HGC72D00D007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679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Workshop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1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</w:p>
        </w:tc>
      </w:tr>
      <w:tr w:rsidR="008F28CE" w:rsidRPr="005C7EF7" w:rsidTr="00D16AFB">
        <w:trPr>
          <w:jc w:val="center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工作坊</w:t>
            </w:r>
            <w:r w:rsidRPr="005C7EF7">
              <w:rPr>
                <w:sz w:val="23"/>
                <w:szCs w:val="23"/>
              </w:rPr>
              <w:t>(2)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8F28CE" w:rsidRPr="005C7EF7" w:rsidRDefault="008F28CE" w:rsidP="00D16AFB">
            <w:pPr>
              <w:jc w:val="center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HGC72D00D008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選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1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碩</w:t>
            </w:r>
            <w:proofErr w:type="gramStart"/>
            <w:r w:rsidRPr="005C7EF7">
              <w:rPr>
                <w:sz w:val="23"/>
                <w:szCs w:val="23"/>
              </w:rPr>
              <w:t>一</w:t>
            </w:r>
            <w:proofErr w:type="gramEnd"/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jc w:val="both"/>
              <w:rPr>
                <w:sz w:val="23"/>
                <w:szCs w:val="23"/>
              </w:rPr>
            </w:pPr>
            <w:r w:rsidRPr="005C7EF7">
              <w:rPr>
                <w:sz w:val="23"/>
                <w:szCs w:val="23"/>
              </w:rPr>
              <w:t>Workshop (</w:t>
            </w:r>
            <w:r w:rsidRPr="005C7EF7">
              <w:rPr>
                <w:sz w:val="23"/>
                <w:szCs w:val="23"/>
              </w:rPr>
              <w:fldChar w:fldCharType="begin"/>
            </w:r>
            <w:r w:rsidRPr="005C7EF7">
              <w:rPr>
                <w:sz w:val="23"/>
                <w:szCs w:val="23"/>
              </w:rPr>
              <w:instrText xml:space="preserve"> = 2 \* ROMAN </w:instrText>
            </w:r>
            <w:r w:rsidRPr="005C7EF7">
              <w:rPr>
                <w:sz w:val="23"/>
                <w:szCs w:val="23"/>
              </w:rPr>
              <w:fldChar w:fldCharType="separate"/>
            </w:r>
            <w:r w:rsidRPr="005C7EF7">
              <w:rPr>
                <w:noProof/>
                <w:sz w:val="23"/>
                <w:szCs w:val="23"/>
              </w:rPr>
              <w:t>II</w:t>
            </w:r>
            <w:r w:rsidRPr="005C7EF7">
              <w:rPr>
                <w:sz w:val="23"/>
                <w:szCs w:val="23"/>
              </w:rPr>
              <w:fldChar w:fldCharType="end"/>
            </w:r>
            <w:r w:rsidRPr="005C7EF7">
              <w:rPr>
                <w:sz w:val="23"/>
                <w:szCs w:val="23"/>
              </w:rPr>
              <w:t>)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8CE" w:rsidRPr="005C7EF7" w:rsidRDefault="008F28CE" w:rsidP="00D16AFB">
            <w:pPr>
              <w:ind w:leftChars="-32" w:left="-77" w:rightChars="-35" w:right="-84"/>
              <w:rPr>
                <w:sz w:val="23"/>
                <w:szCs w:val="23"/>
              </w:rPr>
            </w:pPr>
          </w:p>
        </w:tc>
      </w:tr>
    </w:tbl>
    <w:p w:rsidR="009761A3" w:rsidRDefault="009761A3"/>
    <w:sectPr w:rsidR="009761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2DD3"/>
    <w:multiLevelType w:val="hybridMultilevel"/>
    <w:tmpl w:val="A43C01B0"/>
    <w:lvl w:ilvl="0" w:tplc="8A7EA0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99221A6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CE"/>
    <w:rsid w:val="008F28CE"/>
    <w:rsid w:val="009761A3"/>
    <w:rsid w:val="00B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2018-06-15T01:36:00Z</dcterms:created>
  <dcterms:modified xsi:type="dcterms:W3CDTF">2018-06-15T01:38:00Z</dcterms:modified>
</cp:coreProperties>
</file>