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C4" w:rsidRDefault="00387388" w:rsidP="001676C4">
      <w:pPr>
        <w:snapToGrid w:val="0"/>
        <w:spacing w:beforeLines="50" w:before="180"/>
        <w:ind w:left="357"/>
        <w:jc w:val="center"/>
        <w:rPr>
          <w:rStyle w:val="a9"/>
          <w:rFonts w:ascii="標楷體" w:eastAsia="標楷體" w:hAnsi="標楷體"/>
          <w:bCs w:val="0"/>
          <w:sz w:val="36"/>
          <w:szCs w:val="36"/>
        </w:rPr>
      </w:pPr>
      <w:r>
        <w:rPr>
          <w:rStyle w:val="a9"/>
          <w:rFonts w:ascii="標楷體" w:eastAsia="標楷體" w:hAnsi="標楷體" w:hint="eastAsia"/>
          <w:bCs w:val="0"/>
          <w:sz w:val="36"/>
          <w:szCs w:val="36"/>
        </w:rPr>
        <w:t xml:space="preserve">國立臺東大學  </w:t>
      </w:r>
      <w:r w:rsidR="001676C4" w:rsidRPr="00387388">
        <w:rPr>
          <w:rStyle w:val="a9"/>
          <w:rFonts w:ascii="標楷體" w:eastAsia="標楷體" w:hAnsi="標楷體"/>
          <w:bCs w:val="0"/>
          <w:sz w:val="36"/>
          <w:szCs w:val="36"/>
        </w:rPr>
        <w:t>10</w:t>
      </w:r>
      <w:r w:rsidR="002C1872">
        <w:rPr>
          <w:rStyle w:val="a9"/>
          <w:rFonts w:ascii="標楷體" w:eastAsia="標楷體" w:hAnsi="標楷體" w:hint="eastAsia"/>
          <w:bCs w:val="0"/>
          <w:sz w:val="36"/>
          <w:szCs w:val="36"/>
        </w:rPr>
        <w:t>8</w:t>
      </w:r>
      <w:r w:rsidR="001676C4" w:rsidRPr="00387388">
        <w:rPr>
          <w:rStyle w:val="a9"/>
          <w:rFonts w:ascii="標楷體" w:eastAsia="標楷體" w:hAnsi="標楷體" w:hint="eastAsia"/>
          <w:bCs w:val="0"/>
          <w:sz w:val="36"/>
          <w:szCs w:val="36"/>
        </w:rPr>
        <w:t>學年度</w:t>
      </w:r>
      <w:r>
        <w:rPr>
          <w:rStyle w:val="a9"/>
          <w:rFonts w:ascii="標楷體" w:eastAsia="標楷體" w:hAnsi="標楷體" w:hint="eastAsia"/>
          <w:bCs w:val="0"/>
          <w:sz w:val="36"/>
          <w:szCs w:val="36"/>
        </w:rPr>
        <w:t xml:space="preserve"> </w:t>
      </w:r>
      <w:r w:rsidR="001676C4" w:rsidRPr="00387388">
        <w:rPr>
          <w:rStyle w:val="a9"/>
          <w:rFonts w:ascii="標楷體" w:eastAsia="標楷體" w:hAnsi="標楷體" w:hint="eastAsia"/>
          <w:bCs w:val="0"/>
          <w:sz w:val="36"/>
          <w:szCs w:val="36"/>
        </w:rPr>
        <w:t>課程架構</w:t>
      </w:r>
    </w:p>
    <w:p w:rsidR="00387388" w:rsidRPr="00387388" w:rsidRDefault="00387388" w:rsidP="001676C4">
      <w:pPr>
        <w:snapToGrid w:val="0"/>
        <w:spacing w:beforeLines="50" w:before="180"/>
        <w:ind w:left="357"/>
        <w:jc w:val="center"/>
        <w:rPr>
          <w:rStyle w:val="a9"/>
          <w:rFonts w:ascii="標楷體" w:eastAsia="標楷體" w:hAnsi="標楷體"/>
          <w:bCs w:val="0"/>
          <w:sz w:val="36"/>
          <w:szCs w:val="36"/>
        </w:rPr>
      </w:pPr>
      <w:r w:rsidRPr="00387388">
        <w:rPr>
          <w:rStyle w:val="a9"/>
          <w:rFonts w:ascii="標楷體" w:eastAsia="標楷體" w:hAnsi="標楷體" w:hint="eastAsia"/>
          <w:bCs w:val="0"/>
          <w:sz w:val="36"/>
          <w:szCs w:val="36"/>
        </w:rPr>
        <w:t>師範學院</w:t>
      </w:r>
    </w:p>
    <w:p w:rsidR="00387388" w:rsidRDefault="00387388" w:rsidP="00387388">
      <w:pPr>
        <w:snapToGrid w:val="0"/>
        <w:jc w:val="right"/>
        <w:rPr>
          <w:rFonts w:ascii="標楷體" w:eastAsia="標楷體" w:cs="標楷體"/>
          <w:color w:val="000000"/>
          <w:kern w:val="0"/>
          <w:sz w:val="16"/>
          <w:szCs w:val="1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6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次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院課程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5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31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953EED" w:rsidRDefault="00953EED" w:rsidP="00387388">
      <w:pPr>
        <w:snapToGrid w:val="0"/>
        <w:jc w:val="right"/>
        <w:rPr>
          <w:rFonts w:ascii="標楷體" w:eastAsia="標楷體" w:cs="標楷體"/>
          <w:color w:val="000000"/>
          <w:kern w:val="0"/>
          <w:sz w:val="16"/>
          <w:szCs w:val="1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6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2次校課程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.06.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07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953EED" w:rsidRDefault="00953EED" w:rsidP="00387388">
      <w:pPr>
        <w:snapToGrid w:val="0"/>
        <w:jc w:val="right"/>
        <w:rPr>
          <w:rFonts w:eastAsia="標楷體"/>
          <w:b/>
          <w:sz w:val="26"/>
          <w:szCs w:val="2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3次院課程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8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5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23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387388" w:rsidRDefault="00953EED" w:rsidP="00953EED">
      <w:pPr>
        <w:snapToGrid w:val="0"/>
        <w:spacing w:after="240"/>
        <w:jc w:val="right"/>
        <w:rPr>
          <w:rFonts w:eastAsia="標楷體"/>
          <w:b/>
          <w:sz w:val="26"/>
          <w:szCs w:val="2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2次校課程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8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5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30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1676C4" w:rsidRDefault="001676C4" w:rsidP="001676C4">
      <w:pPr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表一</w:t>
      </w:r>
    </w:p>
    <w:tbl>
      <w:tblPr>
        <w:tblW w:w="97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8"/>
        <w:gridCol w:w="5854"/>
        <w:gridCol w:w="1417"/>
        <w:gridCol w:w="961"/>
      </w:tblGrid>
      <w:tr w:rsidR="001676C4" w:rsidTr="001676C4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師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範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學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院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課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程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架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構（一）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國小教育師資培育相關學系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>-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師資生</w:t>
            </w:r>
          </w:p>
        </w:tc>
      </w:tr>
      <w:tr w:rsidR="001676C4" w:rsidTr="00E07486"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課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程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類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別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學分數合計</w:t>
            </w:r>
          </w:p>
        </w:tc>
      </w:tr>
      <w:tr w:rsidR="001676C4" w:rsidTr="00E07486">
        <w:trPr>
          <w:trHeight w:val="2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通識教育課程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詳見通識教育中心課程綱要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28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</w:tr>
      <w:tr w:rsidR="001676C4" w:rsidTr="00E07486">
        <w:trPr>
          <w:trHeight w:val="2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院共同課程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snapToGrid w:val="0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「教育心理學」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學分（教育基礎課程）</w:t>
            </w:r>
          </w:p>
          <w:p w:rsidR="001676C4" w:rsidRPr="00215ACC" w:rsidRDefault="001676C4">
            <w:pPr>
              <w:snapToGrid w:val="0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「教育概論」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學分（教育基礎課程）</w:t>
            </w:r>
          </w:p>
          <w:p w:rsidR="001676C4" w:rsidRPr="00215ACC" w:rsidRDefault="001676C4">
            <w:pPr>
              <w:snapToGrid w:val="0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「教學原理」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學分（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教育方法學課程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6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76C4" w:rsidRPr="00215ACC" w:rsidRDefault="001676C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合計以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  <w:eastAsianLayout w:id="1466628353" w:vert="1" w:vertCompress="1"/>
              </w:rPr>
              <w:t>80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學分為上限</w:t>
            </w:r>
          </w:p>
        </w:tc>
      </w:tr>
      <w:tr w:rsidR="001676C4" w:rsidTr="00E07486">
        <w:trPr>
          <w:trHeight w:val="20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基礎模組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課程內容由各學系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訂定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20~27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1676C4" w:rsidTr="00E07486">
        <w:trPr>
          <w:trHeight w:val="255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核心模組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課程內容由各學系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訂定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20~27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1676C4" w:rsidTr="00E07486">
        <w:trPr>
          <w:trHeight w:val="20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專業模組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課程內容由各學系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訂定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20~27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1676C4" w:rsidTr="00E07486"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小教師培模組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(</w:t>
            </w:r>
            <w:r w:rsidR="00B369ED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40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)</w:t>
            </w:r>
          </w:p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依據教育部核定之國小教育專業課程</w:t>
            </w:r>
            <w:r w:rsidR="00B6113A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52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  <w:p w:rsidR="001676C4" w:rsidRPr="00215ACC" w:rsidRDefault="00E07486" w:rsidP="00E074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[</w:t>
            </w:r>
            <w:r w:rsidR="001676C4"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小教師培模組</w:t>
            </w:r>
            <w:r w:rsidR="00B369ED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40</w:t>
            </w:r>
            <w:r w:rsidR="001676C4"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、</w:t>
            </w:r>
            <w:r w:rsidR="001676C4"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院共同課程</w:t>
            </w:r>
            <w:r w:rsidR="001676C4"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6</w:t>
            </w:r>
            <w:r w:rsidR="001676C4"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、</w:t>
            </w:r>
            <w:r w:rsidR="00B6113A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普通課程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(</w:t>
            </w:r>
            <w:r w:rsidR="00B6113A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由通識課程抵認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)]</w:t>
            </w:r>
            <w:r w:rsidR="001676C4" w:rsidRPr="00215ACC">
              <w:rPr>
                <w:rFonts w:eastAsia="標楷體"/>
                <w:color w:val="000000"/>
                <w:kern w:val="0"/>
                <w:sz w:val="22"/>
                <w:szCs w:val="20"/>
                <w:shd w:val="pct15" w:color="auto" w:fill="FFFFFF"/>
              </w:rPr>
              <w:t>※</w:t>
            </w:r>
            <w:r w:rsidR="001676C4" w:rsidRPr="00215ACC">
              <w:rPr>
                <w:rFonts w:eastAsia="標楷體" w:hint="eastAsia"/>
                <w:color w:val="000000"/>
                <w:kern w:val="0"/>
                <w:sz w:val="22"/>
                <w:szCs w:val="20"/>
                <w:shd w:val="pct15" w:color="auto" w:fill="FFFFFF"/>
              </w:rPr>
              <w:t>小教師培模組由師培中心開課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6C4" w:rsidRPr="00215ACC" w:rsidRDefault="00B369ED" w:rsidP="00B369ED">
            <w:pPr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40</w:t>
            </w:r>
            <w:r w:rsidR="001676C4"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</w:tr>
      <w:tr w:rsidR="001676C4" w:rsidTr="00E07486"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總計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kern w:val="0"/>
                <w:sz w:val="22"/>
                <w:szCs w:val="20"/>
              </w:rPr>
              <w:t>145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</w:t>
            </w:r>
          </w:p>
        </w:tc>
      </w:tr>
    </w:tbl>
    <w:p w:rsidR="001676C4" w:rsidRDefault="001676C4" w:rsidP="001676C4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表二</w:t>
      </w:r>
    </w:p>
    <w:tbl>
      <w:tblPr>
        <w:tblW w:w="97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5922"/>
        <w:gridCol w:w="1346"/>
        <w:gridCol w:w="937"/>
      </w:tblGrid>
      <w:tr w:rsidR="001676C4" w:rsidTr="001676C4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師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範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學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院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課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程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架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構（二）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9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國小教育師資培育相關學系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>-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非師資生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課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程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類</w:t>
            </w:r>
            <w:r w:rsidRPr="00215ACC"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  <w:t xml:space="preserve">  </w:t>
            </w: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別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  <w:sz w:val="22"/>
                <w:szCs w:val="20"/>
              </w:rPr>
            </w:pPr>
            <w:r w:rsidRPr="00215ACC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0"/>
              </w:rPr>
              <w:t>學分數合計</w:t>
            </w:r>
          </w:p>
        </w:tc>
      </w:tr>
      <w:tr w:rsidR="001676C4" w:rsidTr="001676C4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通識教育課程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詳見通識教育中心課程綱要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28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</w:tr>
      <w:tr w:rsidR="001676C4" w:rsidTr="001676C4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院共同課程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「教育心理學」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學分、「教育概論」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學分、「教學原理」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2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6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1676C4" w:rsidRPr="00215ACC" w:rsidRDefault="001676C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合計以</w:t>
            </w:r>
            <w:r w:rsidRPr="00215ACC">
              <w:rPr>
                <w:rFonts w:eastAsia="標楷體"/>
                <w:color w:val="000000"/>
                <w:kern w:val="0"/>
                <w:sz w:val="22"/>
                <w:szCs w:val="20"/>
                <w:eastAsianLayout w:id="1466628353" w:vert="1" w:vertCompress="1"/>
              </w:rPr>
              <w:t>80</w:t>
            </w:r>
            <w:r w:rsidRPr="00215ACC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學分為上限</w:t>
            </w:r>
          </w:p>
        </w:tc>
      </w:tr>
      <w:tr w:rsidR="001676C4" w:rsidTr="001676C4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基礎模組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20-27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1676C4" w:rsidTr="001676C4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核心模組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25-27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1676C4" w:rsidTr="00215ACC">
        <w:trPr>
          <w:trHeight w:val="56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專業模組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課程內容由各學系訂定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20-27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215ACC" w:rsidRDefault="001676C4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1676C4" w:rsidTr="00215ACC">
        <w:trPr>
          <w:trHeight w:val="2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自由選修</w:t>
            </w:r>
          </w:p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(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或跨領域模組</w:t>
            </w:r>
            <w:r w:rsidRPr="00215ACC">
              <w:rPr>
                <w:rFonts w:eastAsia="標楷體"/>
                <w:color w:val="000000"/>
                <w:sz w:val="22"/>
                <w:szCs w:val="20"/>
              </w:rPr>
              <w:t>)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 w:rsidP="00215ACC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bCs/>
                <w:color w:val="000000"/>
                <w:sz w:val="22"/>
                <w:szCs w:val="20"/>
              </w:rPr>
              <w:t>「超修」課程，包含：</w:t>
            </w:r>
          </w:p>
          <w:p w:rsidR="001676C4" w:rsidRPr="00215ACC" w:rsidRDefault="001676C4" w:rsidP="00215ACC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bCs/>
                <w:color w:val="000000"/>
                <w:sz w:val="22"/>
                <w:szCs w:val="20"/>
              </w:rPr>
              <w:t>1.</w:t>
            </w:r>
            <w:r w:rsidRPr="00215ACC">
              <w:rPr>
                <w:rFonts w:eastAsia="標楷體" w:hint="eastAsia"/>
                <w:bCs/>
                <w:color w:val="000000"/>
                <w:sz w:val="22"/>
                <w:szCs w:val="20"/>
              </w:rPr>
              <w:t>通識教育課程之跨領域核心課程。</w:t>
            </w:r>
          </w:p>
          <w:p w:rsidR="001676C4" w:rsidRPr="00215ACC" w:rsidRDefault="001676C4" w:rsidP="00215ACC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bCs/>
                <w:color w:val="000000"/>
                <w:sz w:val="22"/>
                <w:szCs w:val="20"/>
              </w:rPr>
              <w:t>2.</w:t>
            </w:r>
            <w:r w:rsidRPr="00215ACC">
              <w:rPr>
                <w:rFonts w:eastAsia="標楷體" w:hint="eastAsia"/>
                <w:bCs/>
                <w:color w:val="000000"/>
                <w:sz w:val="22"/>
                <w:szCs w:val="20"/>
              </w:rPr>
              <w:t>院共同課程。</w:t>
            </w:r>
          </w:p>
          <w:p w:rsidR="001676C4" w:rsidRPr="00215ACC" w:rsidRDefault="001676C4" w:rsidP="00215ACC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bCs/>
                <w:color w:val="000000"/>
                <w:sz w:val="22"/>
                <w:szCs w:val="20"/>
              </w:rPr>
              <w:t>3.</w:t>
            </w:r>
            <w:r w:rsidRPr="00215ACC">
              <w:rPr>
                <w:rFonts w:eastAsia="標楷體" w:hint="eastAsia"/>
                <w:bCs/>
                <w:color w:val="000000"/>
                <w:sz w:val="22"/>
                <w:szCs w:val="20"/>
              </w:rPr>
              <w:t>系基礎模組。</w:t>
            </w:r>
          </w:p>
          <w:p w:rsidR="001676C4" w:rsidRPr="00215ACC" w:rsidRDefault="001676C4" w:rsidP="00215ACC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bCs/>
                <w:color w:val="000000"/>
                <w:sz w:val="22"/>
                <w:szCs w:val="20"/>
              </w:rPr>
              <w:t>4.</w:t>
            </w:r>
            <w:r w:rsidRPr="00215ACC">
              <w:rPr>
                <w:rFonts w:eastAsia="標楷體" w:hint="eastAsia"/>
                <w:bCs/>
                <w:color w:val="000000"/>
                <w:sz w:val="22"/>
                <w:szCs w:val="20"/>
              </w:rPr>
              <w:t>系核心模組。</w:t>
            </w:r>
          </w:p>
          <w:p w:rsidR="001676C4" w:rsidRPr="00215ACC" w:rsidRDefault="001676C4" w:rsidP="00215ACC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bCs/>
                <w:color w:val="000000"/>
                <w:sz w:val="22"/>
                <w:szCs w:val="20"/>
              </w:rPr>
              <w:t>5.</w:t>
            </w:r>
            <w:r w:rsidRPr="00215ACC">
              <w:rPr>
                <w:rFonts w:eastAsia="標楷體" w:hint="eastAsia"/>
                <w:bCs/>
                <w:color w:val="000000"/>
                <w:sz w:val="22"/>
                <w:szCs w:val="20"/>
              </w:rPr>
              <w:t>系專業模組。</w:t>
            </w:r>
          </w:p>
          <w:p w:rsidR="001676C4" w:rsidRPr="00215ACC" w:rsidRDefault="001676C4" w:rsidP="00215ACC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20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總計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6C4" w:rsidRPr="00215ACC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215ACC">
              <w:rPr>
                <w:rFonts w:eastAsia="標楷體"/>
                <w:color w:val="000000"/>
                <w:sz w:val="22"/>
                <w:szCs w:val="20"/>
              </w:rPr>
              <w:t>128</w:t>
            </w:r>
            <w:r w:rsidRPr="00215ACC">
              <w:rPr>
                <w:rFonts w:eastAsia="標楷體" w:hint="eastAsia"/>
                <w:color w:val="000000"/>
                <w:sz w:val="22"/>
                <w:szCs w:val="20"/>
              </w:rPr>
              <w:t>學分</w:t>
            </w:r>
          </w:p>
        </w:tc>
      </w:tr>
    </w:tbl>
    <w:p w:rsidR="001676C4" w:rsidRDefault="001676C4" w:rsidP="001676C4">
      <w:pPr>
        <w:snapToGrid w:val="0"/>
        <w:ind w:left="426"/>
        <w:rPr>
          <w:rFonts w:eastAsia="標楷體"/>
          <w:bCs/>
          <w:color w:val="000000"/>
          <w:sz w:val="16"/>
        </w:rPr>
      </w:pPr>
      <w:r>
        <w:rPr>
          <w:rFonts w:eastAsia="標楷體" w:hint="eastAsia"/>
          <w:bCs/>
          <w:color w:val="000000"/>
          <w:sz w:val="16"/>
        </w:rPr>
        <w:t>註：不修習國小教師教育學分者，最低畢業總學分為</w:t>
      </w:r>
      <w:r>
        <w:rPr>
          <w:rFonts w:eastAsia="標楷體"/>
          <w:bCs/>
          <w:color w:val="000000"/>
          <w:sz w:val="16"/>
        </w:rPr>
        <w:t>128</w:t>
      </w:r>
      <w:r>
        <w:rPr>
          <w:rFonts w:eastAsia="標楷體" w:hint="eastAsia"/>
          <w:bCs/>
          <w:color w:val="000000"/>
          <w:sz w:val="16"/>
        </w:rPr>
        <w:t>學分。</w:t>
      </w:r>
      <w:r>
        <w:rPr>
          <w:rFonts w:eastAsia="標楷體"/>
          <w:bCs/>
          <w:color w:val="000000"/>
          <w:sz w:val="16"/>
        </w:rPr>
        <w:t>(100.3.24</w:t>
      </w:r>
      <w:r>
        <w:rPr>
          <w:rFonts w:eastAsia="標楷體" w:hint="eastAsia"/>
          <w:bCs/>
          <w:color w:val="000000"/>
          <w:sz w:val="16"/>
        </w:rPr>
        <w:t>國立臺東大學</w:t>
      </w:r>
      <w:r>
        <w:rPr>
          <w:rFonts w:eastAsia="標楷體"/>
          <w:bCs/>
          <w:color w:val="000000"/>
          <w:sz w:val="16"/>
        </w:rPr>
        <w:t>99</w:t>
      </w:r>
      <w:r>
        <w:rPr>
          <w:rFonts w:eastAsia="標楷體" w:hint="eastAsia"/>
          <w:bCs/>
          <w:color w:val="000000"/>
          <w:sz w:val="16"/>
        </w:rPr>
        <w:t>學年度第二學期第一次課程會議通過</w:t>
      </w:r>
      <w:r>
        <w:rPr>
          <w:rFonts w:eastAsia="標楷體"/>
          <w:bCs/>
          <w:color w:val="000000"/>
          <w:sz w:val="16"/>
        </w:rPr>
        <w:t>)</w:t>
      </w:r>
    </w:p>
    <w:p w:rsidR="001676C4" w:rsidRDefault="001676C4" w:rsidP="001676C4">
      <w:pPr>
        <w:pageBreakBefore/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lastRenderedPageBreak/>
        <w:t>表三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25"/>
        <w:gridCol w:w="2881"/>
        <w:gridCol w:w="950"/>
        <w:gridCol w:w="701"/>
      </w:tblGrid>
      <w:tr w:rsidR="001676C4" w:rsidTr="001676C4">
        <w:trPr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師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範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學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課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程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架</w:t>
            </w:r>
            <w:r w:rsidRPr="00953EED">
              <w:rPr>
                <w:rFonts w:eastAsia="標楷體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kern w:val="0"/>
                <w:sz w:val="22"/>
                <w:szCs w:val="22"/>
              </w:rPr>
              <w:t>構（三）</w:t>
            </w:r>
          </w:p>
        </w:tc>
      </w:tr>
      <w:tr w:rsidR="001676C4" w:rsidTr="001676C4">
        <w:trPr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幼兒園師資培育相關系</w:t>
            </w:r>
            <w:r w:rsidRPr="00953EED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(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所</w:t>
            </w:r>
            <w:r w:rsidRPr="00953EED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)-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師資生</w:t>
            </w:r>
          </w:p>
        </w:tc>
      </w:tr>
      <w:tr w:rsidR="001676C4" w:rsidTr="001676C4">
        <w:trPr>
          <w:trHeight w:val="180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課</w:t>
            </w:r>
            <w:r w:rsidRPr="00953EED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程</w:t>
            </w:r>
            <w:r w:rsidRPr="00953EED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類</w:t>
            </w:r>
            <w:r w:rsidRPr="00953EED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別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學分數合計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通識教育課程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詳見通識教育中心課程綱要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color w:val="000000"/>
                <w:sz w:val="22"/>
                <w:szCs w:val="22"/>
              </w:rPr>
              <w:t>28</w:t>
            </w:r>
            <w:r w:rsidRPr="00953EED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院共同課程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color w:val="000000"/>
                <w:sz w:val="22"/>
                <w:szCs w:val="22"/>
              </w:rPr>
              <w:t>教育心理學、教育概論、教學原理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Pr="00953EED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76C4" w:rsidRPr="00953EED" w:rsidRDefault="001676C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合計以</w:t>
            </w:r>
            <w:r w:rsidRPr="00953EED">
              <w:rPr>
                <w:rFonts w:eastAsia="標楷體"/>
                <w:color w:val="000000"/>
                <w:kern w:val="0"/>
                <w:sz w:val="22"/>
                <w:szCs w:val="22"/>
                <w:eastAsianLayout w:id="1466628353" w:vert="1" w:vertCompress="1"/>
              </w:rPr>
              <w:t>80</w:t>
            </w:r>
            <w:r w:rsidRPr="00953EE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學分為上限</w:t>
            </w:r>
          </w:p>
        </w:tc>
      </w:tr>
      <w:tr w:rsidR="002C1872" w:rsidTr="00953EED">
        <w:trPr>
          <w:trHeight w:val="206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基礎模組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必修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36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>44</w:t>
            </w: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2C1872" w:rsidTr="00953EED">
        <w:trPr>
          <w:trHeight w:val="281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選修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8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widowControl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953EED">
        <w:trPr>
          <w:trHeight w:val="186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核心模組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必修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13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22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953EED">
        <w:trPr>
          <w:trHeight w:val="161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選修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9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1676C4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專業模組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2C187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專業模組</w:t>
            </w: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>(</w:t>
            </w: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一</w:t>
            </w: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：家庭教育專業模組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/>
                <w:sz w:val="22"/>
                <w:szCs w:val="22"/>
              </w:rPr>
              <w:t>16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2C1872">
        <w:trPr>
          <w:trHeight w:val="682"/>
          <w:jc w:val="center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953EED">
            <w:pPr>
              <w:snapToGrid w:val="0"/>
              <w:ind w:leftChars="13" w:left="1428" w:hangingChars="635" w:hanging="1397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專業模組</w:t>
            </w:r>
            <w:r w:rsidRPr="00953EED">
              <w:rPr>
                <w:rFonts w:eastAsia="標楷體"/>
                <w:bCs/>
                <w:sz w:val="22"/>
                <w:szCs w:val="22"/>
              </w:rPr>
              <w:t>(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二</w:t>
            </w:r>
            <w:r w:rsidRPr="00953EED">
              <w:rPr>
                <w:rFonts w:eastAsia="標楷體"/>
                <w:bCs/>
                <w:sz w:val="22"/>
                <w:szCs w:val="22"/>
              </w:rPr>
              <w:t>)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：幼兒服務與產業</w:t>
            </w:r>
          </w:p>
          <w:p w:rsidR="001676C4" w:rsidRPr="00953EED" w:rsidRDefault="001676C4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* </w:t>
            </w: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包括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六個</w:t>
            </w: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學群：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A. 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早期療育；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B.0~2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歲嬰幼兒托育；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C.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蒙特梭利教育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;D.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幼兒健康促進；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E.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一般增能；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F.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幼兒華語教學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2C1872">
            <w:pPr>
              <w:widowControl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>8-28</w:t>
            </w: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學分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1676C4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sz w:val="22"/>
                <w:szCs w:val="22"/>
              </w:rPr>
              <w:t>自由選修</w:t>
            </w:r>
          </w:p>
        </w:tc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 w:rsidP="002C1872">
            <w:pPr>
              <w:widowControl/>
              <w:spacing w:line="0" w:lineRule="atLeast"/>
              <w:rPr>
                <w:rFonts w:ascii="Calibri" w:eastAsia="標楷體" w:hAnsi="Calibri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「超修」課程，包含：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1.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通識教育課程之跨領域核心課程。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2.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院共同課程。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3.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系基礎模組。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4.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系核心模組。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5.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系專業模組。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kern w:val="0"/>
                <w:sz w:val="22"/>
                <w:szCs w:val="22"/>
              </w:rPr>
              <w:t xml:space="preserve"> 6.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跨領域模組。</w:t>
            </w:r>
          </w:p>
          <w:p w:rsidR="001676C4" w:rsidRPr="00953EED" w:rsidRDefault="001676C4" w:rsidP="00953EED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/>
                <w:sz w:val="22"/>
                <w:szCs w:val="22"/>
              </w:rPr>
              <w:t>0-20</w:t>
            </w:r>
            <w:r w:rsidRPr="00953EED">
              <w:rPr>
                <w:rFonts w:eastAsia="標楷體" w:hint="eastAsia"/>
                <w:sz w:val="22"/>
                <w:szCs w:val="22"/>
              </w:rPr>
              <w:t>學分</w:t>
            </w:r>
          </w:p>
        </w:tc>
      </w:tr>
      <w:tr w:rsidR="001676C4" w:rsidTr="001676C4">
        <w:trPr>
          <w:trHeight w:val="322"/>
          <w:jc w:val="center"/>
        </w:trPr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color w:val="000000"/>
                <w:sz w:val="22"/>
                <w:szCs w:val="22"/>
              </w:rPr>
              <w:t>總　計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color w:val="000000"/>
                <w:sz w:val="22"/>
                <w:szCs w:val="22"/>
              </w:rPr>
              <w:t>128</w:t>
            </w:r>
            <w:r w:rsidRPr="00953EED">
              <w:rPr>
                <w:rFonts w:eastAsia="標楷體" w:hint="eastAsia"/>
                <w:color w:val="000000"/>
                <w:sz w:val="22"/>
                <w:szCs w:val="22"/>
              </w:rPr>
              <w:t>學分</w:t>
            </w:r>
          </w:p>
        </w:tc>
      </w:tr>
    </w:tbl>
    <w:p w:rsidR="001676C4" w:rsidRDefault="001676C4" w:rsidP="001676C4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表四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1676C4" w:rsidTr="001676C4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師</w:t>
            </w:r>
            <w:r w:rsidRPr="00953EED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範</w:t>
            </w:r>
            <w:r w:rsidRPr="00953EED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學</w:t>
            </w:r>
            <w:r w:rsidRPr="00953EED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院</w:t>
            </w:r>
            <w:r w:rsidRPr="00953EED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課</w:t>
            </w:r>
            <w:r w:rsidRPr="00953EED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程</w:t>
            </w:r>
            <w:r w:rsidRPr="00953EED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架</w:t>
            </w:r>
            <w:r w:rsidRPr="00953EED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構（四）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幼兒園師資培育相關系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所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>)-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非師資生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類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學分數合計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通識教育課程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詳見通識教育中心課程綱要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sz w:val="22"/>
                <w:szCs w:val="22"/>
              </w:rPr>
              <w:t>28</w:t>
            </w:r>
            <w:r w:rsidRPr="00953EED">
              <w:rPr>
                <w:rFonts w:eastAsia="標楷體" w:hint="eastAsia"/>
                <w:sz w:val="22"/>
                <w:szCs w:val="22"/>
              </w:rPr>
              <w:t>學分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院共同課程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sz w:val="22"/>
                <w:szCs w:val="22"/>
              </w:rPr>
              <w:t>教育心理學、教育概論、教學原理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sz w:val="22"/>
                <w:szCs w:val="22"/>
              </w:rPr>
              <w:t>6</w:t>
            </w:r>
            <w:r w:rsidRPr="00953EED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76C4" w:rsidRPr="00953EED" w:rsidRDefault="001676C4">
            <w:pPr>
              <w:snapToGrid w:val="0"/>
              <w:ind w:left="113" w:right="113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合計以</w:t>
            </w:r>
            <w:r w:rsidRPr="00953EED">
              <w:rPr>
                <w:rFonts w:eastAsia="標楷體"/>
                <w:kern w:val="0"/>
                <w:sz w:val="22"/>
                <w:szCs w:val="22"/>
                <w:eastAsianLayout w:id="1466628353" w:vert="1" w:vertCompress="1"/>
              </w:rPr>
              <w:t>80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學分為上限</w:t>
            </w: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基礎模組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32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32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0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核心模組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必修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13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22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1676C4">
        <w:trPr>
          <w:trHeight w:val="20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選修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9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1676C4">
        <w:trPr>
          <w:trHeight w:val="68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專業模組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2C1872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專業模組</w:t>
            </w: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>(</w:t>
            </w: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一</w:t>
            </w: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>)</w:t>
            </w: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：家庭教育專業模組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2C1872" w:rsidP="002C187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20-40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1676C4">
        <w:trPr>
          <w:trHeight w:val="682"/>
          <w:jc w:val="center"/>
        </w:trPr>
        <w:tc>
          <w:tcPr>
            <w:tcW w:w="9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953EED">
            <w:pPr>
              <w:snapToGrid w:val="0"/>
              <w:ind w:leftChars="13" w:left="1428" w:hangingChars="635" w:hanging="1397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專業模組</w:t>
            </w:r>
            <w:r w:rsidRPr="00953EED">
              <w:rPr>
                <w:rFonts w:eastAsia="標楷體"/>
                <w:bCs/>
                <w:sz w:val="22"/>
                <w:szCs w:val="22"/>
              </w:rPr>
              <w:t>(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二</w:t>
            </w:r>
            <w:r w:rsidRPr="00953EED">
              <w:rPr>
                <w:rFonts w:eastAsia="標楷體"/>
                <w:bCs/>
                <w:sz w:val="22"/>
                <w:szCs w:val="22"/>
              </w:rPr>
              <w:t>)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：幼兒服務與產業</w:t>
            </w:r>
          </w:p>
          <w:p w:rsidR="001676C4" w:rsidRPr="00953EED" w:rsidRDefault="001676C4" w:rsidP="002C1872">
            <w:pPr>
              <w:snapToGrid w:val="0"/>
              <w:rPr>
                <w:rFonts w:eastAsia="標楷體"/>
                <w:bCs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 xml:space="preserve">* 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包括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六個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學群：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A. 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早期療育；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B.0~2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歲嬰幼兒托育；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C.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蒙特梭利教育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;D.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幼兒健康促進；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E.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一般增能；</w:t>
            </w:r>
            <w:r w:rsidR="002C1872" w:rsidRPr="00953EED">
              <w:rPr>
                <w:rFonts w:eastAsia="標楷體"/>
                <w:bCs/>
                <w:kern w:val="0"/>
                <w:sz w:val="22"/>
                <w:szCs w:val="22"/>
              </w:rPr>
              <w:t>F.</w:t>
            </w:r>
            <w:r w:rsidR="002C1872"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幼兒華語教學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</w:p>
        </w:tc>
      </w:tr>
      <w:tr w:rsidR="001676C4" w:rsidTr="001676C4">
        <w:trPr>
          <w:trHeight w:val="33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 w:hint="eastAsia"/>
                <w:sz w:val="22"/>
                <w:szCs w:val="22"/>
              </w:rPr>
              <w:t>自由選修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72" w:rsidRPr="00953EED" w:rsidRDefault="002C1872" w:rsidP="002C1872">
            <w:pPr>
              <w:widowControl/>
              <w:spacing w:line="0" w:lineRule="atLeas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kern w:val="0"/>
                <w:sz w:val="22"/>
                <w:szCs w:val="22"/>
              </w:rPr>
              <w:t>「超修」課程，包含：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1.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通識教育課程之跨領域核心課程。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2.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院共同課程。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3.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系基礎模組。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4.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系核心模組。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kern w:val="0"/>
                <w:sz w:val="22"/>
                <w:szCs w:val="22"/>
              </w:rPr>
              <w:t xml:space="preserve"> 5.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系專業模組。</w:t>
            </w:r>
          </w:p>
          <w:p w:rsidR="002C1872" w:rsidRPr="00953EED" w:rsidRDefault="002C1872" w:rsidP="00953EED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kern w:val="0"/>
                <w:sz w:val="22"/>
                <w:szCs w:val="22"/>
              </w:rPr>
              <w:t xml:space="preserve"> 6.</w:t>
            </w:r>
            <w:r w:rsidRPr="00953EED">
              <w:rPr>
                <w:rFonts w:eastAsia="標楷體" w:hint="eastAsia"/>
                <w:kern w:val="0"/>
                <w:sz w:val="22"/>
                <w:szCs w:val="22"/>
              </w:rPr>
              <w:t>跨領域模組。</w:t>
            </w:r>
          </w:p>
          <w:p w:rsidR="001676C4" w:rsidRPr="00953EED" w:rsidRDefault="001676C4" w:rsidP="00953EED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2C187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/>
                <w:sz w:val="22"/>
                <w:szCs w:val="22"/>
              </w:rPr>
              <w:t>0-20</w:t>
            </w:r>
            <w:r w:rsidRPr="00953EED">
              <w:rPr>
                <w:rFonts w:eastAsia="標楷體" w:hint="eastAsia"/>
                <w:sz w:val="22"/>
                <w:szCs w:val="22"/>
              </w:rPr>
              <w:t>學分</w:t>
            </w:r>
          </w:p>
        </w:tc>
      </w:tr>
      <w:tr w:rsidR="001676C4" w:rsidTr="001676C4">
        <w:trPr>
          <w:trHeight w:val="332"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953EED">
              <w:rPr>
                <w:rFonts w:eastAsia="標楷體" w:hint="eastAsia"/>
                <w:sz w:val="22"/>
                <w:szCs w:val="22"/>
              </w:rPr>
              <w:t>總　計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53EED">
              <w:rPr>
                <w:rFonts w:eastAsia="標楷體"/>
                <w:sz w:val="22"/>
                <w:szCs w:val="22"/>
              </w:rPr>
              <w:t>128</w:t>
            </w:r>
            <w:r w:rsidRPr="00953EED">
              <w:rPr>
                <w:rFonts w:eastAsia="標楷體" w:hint="eastAsia"/>
                <w:sz w:val="22"/>
                <w:szCs w:val="22"/>
              </w:rPr>
              <w:t>學分</w:t>
            </w:r>
          </w:p>
        </w:tc>
      </w:tr>
    </w:tbl>
    <w:p w:rsidR="001676C4" w:rsidRDefault="001676C4" w:rsidP="001676C4">
      <w:pPr>
        <w:pageBreakBefore/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lastRenderedPageBreak/>
        <w:t>表五</w:t>
      </w:r>
    </w:p>
    <w:tbl>
      <w:tblPr>
        <w:tblW w:w="9840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29"/>
        <w:gridCol w:w="12"/>
        <w:gridCol w:w="2257"/>
        <w:gridCol w:w="3545"/>
        <w:gridCol w:w="12"/>
        <w:gridCol w:w="1265"/>
        <w:gridCol w:w="620"/>
      </w:tblGrid>
      <w:tr w:rsidR="001676C4" w:rsidRPr="00953EED" w:rsidTr="00953EED">
        <w:trPr>
          <w:trHeight w:val="2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師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範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學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院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架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構（五）</w:t>
            </w:r>
          </w:p>
        </w:tc>
      </w:tr>
      <w:tr w:rsidR="001676C4" w:rsidRPr="00953EED" w:rsidTr="00953EED">
        <w:trPr>
          <w:trHeight w:val="2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特殊教育師資培育相關系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所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>)</w:t>
            </w:r>
            <w:r w:rsidR="006427E4" w:rsidRPr="00953EED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6427E4"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師資生</w:t>
            </w:r>
          </w:p>
        </w:tc>
      </w:tr>
      <w:tr w:rsidR="001676C4" w:rsidRPr="00953EED" w:rsidTr="00953EED">
        <w:trPr>
          <w:trHeight w:val="20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6427E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課</w:t>
            </w:r>
            <w:r w:rsidR="006427E4"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程</w:t>
            </w:r>
            <w:r w:rsidR="006427E4"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類</w:t>
            </w:r>
            <w:r w:rsidR="006427E4"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別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學分數合計</w:t>
            </w:r>
          </w:p>
        </w:tc>
      </w:tr>
      <w:tr w:rsidR="001676C4" w:rsidRPr="00953EED" w:rsidTr="00953EED">
        <w:trPr>
          <w:trHeight w:val="2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通識教育課程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6427E4">
            <w:pPr>
              <w:snapToGrid w:val="0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詳見通識教育中心課程綱要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28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</w:tr>
      <w:tr w:rsidR="006427E4" w:rsidRPr="00953EED" w:rsidTr="00953EED">
        <w:trPr>
          <w:trHeight w:val="20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院共同課程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教育心理學、教育概論、教學原理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6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80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</w:t>
            </w:r>
          </w:p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分</w:t>
            </w:r>
          </w:p>
        </w:tc>
      </w:tr>
      <w:tr w:rsidR="006427E4" w:rsidRPr="00953EED" w:rsidTr="00953EED">
        <w:trPr>
          <w:trHeight w:val="20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基礎模組課程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必修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6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2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4</w:t>
            </w:r>
            <w:r w:rsidRPr="00953EED">
              <w:rPr>
                <w:rFonts w:eastAsia="標楷體" w:hint="eastAsia"/>
                <w:bCs/>
                <w:sz w:val="22"/>
                <w:szCs w:val="22"/>
              </w:rPr>
              <w:t>學分</w:t>
            </w: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6427E4" w:rsidRPr="00953EED" w:rsidTr="00953EED">
        <w:trPr>
          <w:trHeight w:val="20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選修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18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6427E4" w:rsidRPr="00953EED" w:rsidTr="00953EED">
        <w:trPr>
          <w:trHeight w:val="20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核心模組課程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必修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1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7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2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7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6427E4" w:rsidRPr="00953EED" w:rsidTr="00953EED">
        <w:trPr>
          <w:trHeight w:val="20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選修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1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0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6427E4" w:rsidRPr="00953EED" w:rsidTr="00953EED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4" w:rsidRPr="00953EED" w:rsidRDefault="006427E4" w:rsidP="00CA382F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專業模組課程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4" w:rsidRPr="00953EED" w:rsidRDefault="006427E4" w:rsidP="00CA382F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color w:val="000000"/>
                <w:sz w:val="22"/>
                <w:szCs w:val="22"/>
              </w:rPr>
              <w:t>重度及多重障礙學生之教育與訓練</w:t>
            </w:r>
            <w:r w:rsidRPr="00953EE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模組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4" w:rsidRPr="00953EED" w:rsidRDefault="006427E4" w:rsidP="00CA382F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選修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4" w:rsidRPr="00953EED" w:rsidRDefault="006427E4" w:rsidP="00CA382F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2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3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4" w:rsidRPr="00953EED" w:rsidRDefault="006427E4" w:rsidP="00CA382F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2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3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4" w:rsidRPr="00953EED" w:rsidRDefault="006427E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6427E4" w:rsidRPr="00953EED" w:rsidTr="00953EED">
        <w:trPr>
          <w:trHeight w:val="1831"/>
        </w:trPr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 w:rsidP="006427E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自由選修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「超修」課程，包含：</w:t>
            </w:r>
          </w:p>
          <w:p w:rsidR="006427E4" w:rsidRPr="00953EED" w:rsidRDefault="006427E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1.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通識教育課程之跨領域核心課程。</w:t>
            </w:r>
          </w:p>
          <w:p w:rsidR="006427E4" w:rsidRPr="00953EED" w:rsidRDefault="006427E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2.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院共同課程。</w:t>
            </w:r>
          </w:p>
          <w:p w:rsidR="006427E4" w:rsidRPr="00953EED" w:rsidRDefault="006427E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3.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系基礎模組。</w:t>
            </w:r>
          </w:p>
          <w:p w:rsidR="006427E4" w:rsidRPr="00953EED" w:rsidRDefault="006427E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4.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系核心模組。</w:t>
            </w:r>
          </w:p>
          <w:p w:rsidR="006427E4" w:rsidRPr="00953EED" w:rsidRDefault="006427E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5.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系專業模組。</w:t>
            </w:r>
          </w:p>
          <w:p w:rsidR="006427E4" w:rsidRPr="00953EED" w:rsidRDefault="006427E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FF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20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</w:tr>
      <w:tr w:rsidR="006427E4" w:rsidRPr="00953EED" w:rsidTr="00953EED">
        <w:trPr>
          <w:trHeight w:val="20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總計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7E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128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</w:tr>
    </w:tbl>
    <w:p w:rsidR="001676C4" w:rsidRDefault="001676C4" w:rsidP="001676C4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表六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79"/>
        <w:gridCol w:w="2236"/>
        <w:gridCol w:w="3454"/>
        <w:gridCol w:w="1443"/>
        <w:gridCol w:w="471"/>
      </w:tblGrid>
      <w:tr w:rsidR="001676C4" w:rsidRPr="00953EED" w:rsidTr="001676C4">
        <w:trPr>
          <w:trHeight w:val="20"/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師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範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學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院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架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構（六）</w:t>
            </w:r>
          </w:p>
        </w:tc>
      </w:tr>
      <w:tr w:rsidR="001676C4" w:rsidRPr="00953EED" w:rsidTr="001676C4">
        <w:trPr>
          <w:trHeight w:val="20"/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特殊教育師資培育相關系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>(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所</w:t>
            </w:r>
            <w:r w:rsidRPr="00953EED">
              <w:rPr>
                <w:rFonts w:eastAsia="標楷體"/>
                <w:b/>
                <w:bCs/>
                <w:sz w:val="22"/>
                <w:szCs w:val="22"/>
              </w:rPr>
              <w:t>)-</w:t>
            </w:r>
            <w:r w:rsidRPr="00953EED">
              <w:rPr>
                <w:rFonts w:eastAsia="標楷體" w:hint="eastAsia"/>
                <w:b/>
                <w:bCs/>
                <w:sz w:val="22"/>
                <w:szCs w:val="22"/>
              </w:rPr>
              <w:t>非師資生</w:t>
            </w:r>
          </w:p>
        </w:tc>
      </w:tr>
      <w:tr w:rsidR="001676C4" w:rsidRPr="00953EED" w:rsidTr="001676C4">
        <w:trPr>
          <w:trHeight w:val="20"/>
          <w:jc w:val="center"/>
        </w:trPr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6427E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課</w:t>
            </w:r>
            <w:r w:rsidR="006427E4"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程</w:t>
            </w:r>
            <w:r w:rsidR="006427E4"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類</w:t>
            </w:r>
            <w:r w:rsidR="006427E4"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別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學分數合計</w:t>
            </w:r>
          </w:p>
        </w:tc>
      </w:tr>
      <w:tr w:rsidR="001676C4" w:rsidRPr="00953EED" w:rsidTr="006427E4">
        <w:trPr>
          <w:trHeight w:val="2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通識教育課程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詳見通識教育中心課程綱要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28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</w:tr>
      <w:tr w:rsidR="001676C4" w:rsidRPr="00953EED" w:rsidTr="006427E4">
        <w:trPr>
          <w:trHeight w:val="20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院共同課程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教育心理學、教育概論、教學原理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6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80</w:t>
            </w:r>
            <w:r w:rsidR="001676C4"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</w:tr>
      <w:tr w:rsidR="001676C4" w:rsidRPr="00953EED" w:rsidTr="006427E4">
        <w:trPr>
          <w:trHeight w:val="20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基礎模組課程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必修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6</w:t>
            </w:r>
            <w:r w:rsidR="001676C4"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2</w:t>
            </w:r>
            <w:r w:rsidR="006427E4"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4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676C4" w:rsidRPr="00953EED" w:rsidTr="006427E4">
        <w:trPr>
          <w:trHeight w:val="20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18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676C4" w:rsidRPr="00953EED" w:rsidTr="006427E4">
        <w:trPr>
          <w:trHeight w:val="20"/>
          <w:jc w:val="center"/>
        </w:trPr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核心模組課程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必修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sz w:val="22"/>
                <w:szCs w:val="22"/>
              </w:rPr>
              <w:t>13</w:t>
            </w:r>
            <w:r w:rsidR="001676C4"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2</w:t>
            </w:r>
            <w:r w:rsidR="006427E4" w:rsidRPr="00953EED">
              <w:rPr>
                <w:rFonts w:eastAsia="標楷體" w:hint="eastAsia"/>
                <w:bCs/>
                <w:sz w:val="22"/>
                <w:szCs w:val="22"/>
              </w:rPr>
              <w:t>7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676C4" w:rsidRPr="00953EED" w:rsidTr="006427E4">
        <w:trPr>
          <w:trHeight w:val="20"/>
          <w:jc w:val="center"/>
        </w:trPr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1</w:t>
            </w:r>
            <w:r w:rsidR="006427E4"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4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676C4" w:rsidRPr="00953EED" w:rsidTr="006427E4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專業模組課程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重度及多重障礙學生之教育與訓練模組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選修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2</w:t>
            </w:r>
            <w:r w:rsidR="006427E4"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3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6427E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2</w:t>
            </w:r>
            <w:r w:rsidR="006427E4"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3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1676C4" w:rsidRPr="00953EED" w:rsidTr="00953EED">
        <w:trPr>
          <w:trHeight w:val="1823"/>
          <w:jc w:val="center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自由選修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「超修」課程，包含：</w:t>
            </w:r>
          </w:p>
          <w:p w:rsidR="001676C4" w:rsidRPr="00953EED" w:rsidRDefault="001676C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1.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通識教育課程之跨領域核心課程。</w:t>
            </w:r>
          </w:p>
          <w:p w:rsidR="001676C4" w:rsidRPr="00953EED" w:rsidRDefault="001676C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2.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院共同課程。</w:t>
            </w:r>
          </w:p>
          <w:p w:rsidR="001676C4" w:rsidRPr="00953EED" w:rsidRDefault="001676C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3.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系基礎模組。</w:t>
            </w:r>
          </w:p>
          <w:p w:rsidR="001676C4" w:rsidRPr="00953EED" w:rsidRDefault="001676C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4.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系核心模組。</w:t>
            </w:r>
          </w:p>
          <w:p w:rsidR="001676C4" w:rsidRPr="00953EED" w:rsidRDefault="001676C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 xml:space="preserve">  5.</w:t>
            </w:r>
            <w:r w:rsidRPr="00953EED"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系專業模組。</w:t>
            </w:r>
          </w:p>
          <w:p w:rsidR="001676C4" w:rsidRPr="00953EED" w:rsidRDefault="001676C4" w:rsidP="00953EED">
            <w:pPr>
              <w:widowControl/>
              <w:snapToGrid w:val="0"/>
              <w:spacing w:line="240" w:lineRule="exact"/>
              <w:ind w:left="440" w:hangingChars="200" w:hanging="440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6427E4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sz w:val="22"/>
                <w:szCs w:val="22"/>
              </w:rPr>
              <w:t>2</w:t>
            </w:r>
            <w:r w:rsidR="006427E4" w:rsidRPr="00953EED">
              <w:rPr>
                <w:rFonts w:eastAsia="標楷體" w:hint="eastAsia"/>
                <w:bCs/>
                <w:sz w:val="22"/>
                <w:szCs w:val="22"/>
              </w:rPr>
              <w:t>0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</w:tr>
      <w:tr w:rsidR="001676C4" w:rsidRPr="00953EED" w:rsidTr="001676C4">
        <w:trPr>
          <w:trHeight w:val="20"/>
          <w:jc w:val="center"/>
        </w:trPr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總計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2"/>
              </w:rPr>
              <w:t>128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2"/>
              </w:rPr>
              <w:t>學分</w:t>
            </w:r>
          </w:p>
        </w:tc>
      </w:tr>
    </w:tbl>
    <w:p w:rsidR="001676C4" w:rsidRDefault="001676C4" w:rsidP="001676C4">
      <w:pPr>
        <w:pageBreakBefore/>
        <w:snapToGrid w:val="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lastRenderedPageBreak/>
        <w:t>表七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501"/>
        <w:gridCol w:w="1161"/>
        <w:gridCol w:w="708"/>
      </w:tblGrid>
      <w:tr w:rsidR="001676C4" w:rsidTr="001676C4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師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範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學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院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架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構（七）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非國小教育師資培育相關系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>(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所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>)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課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程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類</w:t>
            </w:r>
            <w:r w:rsidRPr="00953EED">
              <w:rPr>
                <w:rFonts w:eastAsia="標楷體"/>
                <w:b/>
                <w:bCs/>
                <w:sz w:val="22"/>
                <w:szCs w:val="20"/>
              </w:rPr>
              <w:t xml:space="preserve">  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別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學分數合計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通識教育課程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詳見通識教育中心課程綱要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953EED">
              <w:rPr>
                <w:rFonts w:eastAsia="標楷體"/>
                <w:b/>
                <w:bCs/>
                <w:sz w:val="22"/>
                <w:szCs w:val="20"/>
              </w:rPr>
              <w:t>28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學分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adjustRightInd w:val="0"/>
              <w:snapToGrid w:val="0"/>
              <w:jc w:val="center"/>
              <w:textAlignment w:val="baseline"/>
              <w:rPr>
                <w:rFonts w:eastAsia="標楷體"/>
                <w:b/>
                <w:bCs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院共同課程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sz w:val="22"/>
                <w:szCs w:val="20"/>
              </w:rPr>
              <w:t>「管理學」</w:t>
            </w:r>
            <w:r w:rsidRPr="00953EED">
              <w:rPr>
                <w:rFonts w:eastAsia="標楷體"/>
                <w:b/>
                <w:sz w:val="22"/>
                <w:szCs w:val="20"/>
              </w:rPr>
              <w:t>3</w:t>
            </w:r>
            <w:r w:rsidRPr="00953EED">
              <w:rPr>
                <w:rFonts w:eastAsia="標楷體" w:hint="eastAsia"/>
                <w:b/>
                <w:sz w:val="22"/>
                <w:szCs w:val="20"/>
              </w:rPr>
              <w:t>學分、「行銷學」</w:t>
            </w:r>
            <w:r w:rsidRPr="00953EED">
              <w:rPr>
                <w:rFonts w:eastAsia="標楷體"/>
                <w:b/>
                <w:sz w:val="22"/>
                <w:szCs w:val="20"/>
              </w:rPr>
              <w:t>3</w:t>
            </w:r>
            <w:r w:rsidRPr="00953EED">
              <w:rPr>
                <w:rFonts w:eastAsia="標楷體" w:hint="eastAsia"/>
                <w:b/>
                <w:sz w:val="22"/>
                <w:szCs w:val="20"/>
              </w:rPr>
              <w:t>學分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bCs/>
                <w:spacing w:val="-20"/>
                <w:sz w:val="22"/>
                <w:szCs w:val="20"/>
              </w:rPr>
            </w:pPr>
            <w:r w:rsidRPr="00953EED">
              <w:rPr>
                <w:rFonts w:eastAsia="標楷體"/>
                <w:kern w:val="0"/>
                <w:sz w:val="22"/>
                <w:szCs w:val="20"/>
              </w:rPr>
              <w:t>6</w:t>
            </w: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76C4" w:rsidRPr="00953EED" w:rsidRDefault="001676C4">
            <w:pPr>
              <w:snapToGrid w:val="0"/>
              <w:ind w:left="113" w:right="113"/>
              <w:jc w:val="center"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合計以</w:t>
            </w:r>
            <w:r w:rsidRPr="00953EED">
              <w:rPr>
                <w:rFonts w:eastAsia="標楷體"/>
                <w:color w:val="000000"/>
                <w:kern w:val="0"/>
                <w:sz w:val="22"/>
                <w:szCs w:val="20"/>
                <w:eastAsianLayout w:id="1466628353" w:vert="1" w:vertCompress="1"/>
              </w:rPr>
              <w:t>80</w:t>
            </w:r>
            <w:r w:rsidRPr="00953EED">
              <w:rPr>
                <w:rFonts w:eastAsia="標楷體" w:hint="eastAsia"/>
                <w:color w:val="000000"/>
                <w:kern w:val="0"/>
                <w:sz w:val="22"/>
                <w:szCs w:val="20"/>
              </w:rPr>
              <w:t>學分為上限</w:t>
            </w:r>
          </w:p>
        </w:tc>
      </w:tr>
      <w:tr w:rsidR="001676C4" w:rsidTr="001676C4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基礎模組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課程內容由各學系</w:t>
            </w:r>
            <w:r w:rsidRPr="00953EED">
              <w:rPr>
                <w:rFonts w:eastAsia="標楷體" w:hint="eastAsia"/>
                <w:sz w:val="22"/>
                <w:szCs w:val="20"/>
              </w:rPr>
              <w:t>訂定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/>
                <w:kern w:val="0"/>
                <w:sz w:val="22"/>
                <w:szCs w:val="20"/>
              </w:rPr>
              <w:t>20~27</w:t>
            </w: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1676C4" w:rsidTr="001676C4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核心模組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課程內容由各學系</w:t>
            </w:r>
            <w:r w:rsidRPr="00953EED">
              <w:rPr>
                <w:rFonts w:eastAsia="標楷體" w:hint="eastAsia"/>
                <w:sz w:val="22"/>
                <w:szCs w:val="20"/>
              </w:rPr>
              <w:t>訂定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/>
                <w:kern w:val="0"/>
                <w:sz w:val="22"/>
                <w:szCs w:val="20"/>
              </w:rPr>
              <w:t>20~27</w:t>
            </w: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1676C4" w:rsidTr="001676C4">
        <w:trPr>
          <w:cantSplit/>
          <w:trHeight w:val="454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專業模組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課程內容由各學系</w:t>
            </w:r>
            <w:r w:rsidRPr="00953EED">
              <w:rPr>
                <w:rFonts w:eastAsia="標楷體" w:hint="eastAsia"/>
                <w:sz w:val="22"/>
                <w:szCs w:val="20"/>
              </w:rPr>
              <w:t>訂定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/>
                <w:kern w:val="0"/>
                <w:sz w:val="22"/>
                <w:szCs w:val="20"/>
              </w:rPr>
              <w:t>20~27</w:t>
            </w: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學分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rPr>
                <w:rFonts w:eastAsia="標楷體"/>
                <w:color w:val="000000"/>
                <w:kern w:val="0"/>
                <w:sz w:val="22"/>
                <w:szCs w:val="20"/>
              </w:rPr>
            </w:pP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 w:hint="eastAsia"/>
                <w:kern w:val="0"/>
                <w:sz w:val="22"/>
                <w:szCs w:val="20"/>
              </w:rPr>
              <w:t>自由選修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 w:rsidP="00953EED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953EED">
              <w:rPr>
                <w:rFonts w:eastAsia="標楷體" w:hint="eastAsia"/>
                <w:bCs/>
                <w:color w:val="000000"/>
                <w:sz w:val="22"/>
                <w:szCs w:val="20"/>
              </w:rPr>
              <w:t>「超修」課程，包含：</w:t>
            </w:r>
          </w:p>
          <w:p w:rsidR="001676C4" w:rsidRPr="00953EED" w:rsidRDefault="001676C4" w:rsidP="00953EED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0"/>
              </w:rPr>
              <w:t>1.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0"/>
              </w:rPr>
              <w:t>通識教育課程之跨領域核心課程。</w:t>
            </w:r>
          </w:p>
          <w:p w:rsidR="001676C4" w:rsidRPr="00953EED" w:rsidRDefault="001676C4" w:rsidP="00953EED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0"/>
              </w:rPr>
              <w:t>2.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0"/>
              </w:rPr>
              <w:t>院共同課程。</w:t>
            </w:r>
          </w:p>
          <w:p w:rsidR="001676C4" w:rsidRPr="00953EED" w:rsidRDefault="001676C4" w:rsidP="00953EED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0"/>
              </w:rPr>
              <w:t>3.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0"/>
              </w:rPr>
              <w:t>系基礎模組。</w:t>
            </w:r>
          </w:p>
          <w:p w:rsidR="001676C4" w:rsidRPr="00953EED" w:rsidRDefault="001676C4" w:rsidP="00953EED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0"/>
              </w:rPr>
              <w:t>4.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0"/>
              </w:rPr>
              <w:t>系核心模組。</w:t>
            </w:r>
          </w:p>
          <w:p w:rsidR="001676C4" w:rsidRPr="00953EED" w:rsidRDefault="001676C4" w:rsidP="00953EED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  <w:r w:rsidRPr="00953EED">
              <w:rPr>
                <w:rFonts w:eastAsia="標楷體"/>
                <w:bCs/>
                <w:color w:val="000000"/>
                <w:sz w:val="22"/>
                <w:szCs w:val="20"/>
              </w:rPr>
              <w:t>5.</w:t>
            </w:r>
            <w:r w:rsidRPr="00953EED">
              <w:rPr>
                <w:rFonts w:eastAsia="標楷體" w:hint="eastAsia"/>
                <w:bCs/>
                <w:color w:val="000000"/>
                <w:sz w:val="22"/>
                <w:szCs w:val="20"/>
              </w:rPr>
              <w:t>系專業模組。</w:t>
            </w:r>
          </w:p>
          <w:p w:rsidR="001676C4" w:rsidRPr="00953EED" w:rsidRDefault="001676C4" w:rsidP="00953EED">
            <w:pPr>
              <w:widowControl/>
              <w:snapToGrid w:val="0"/>
              <w:ind w:left="473" w:hangingChars="215" w:hanging="473"/>
              <w:rPr>
                <w:rFonts w:eastAsia="標楷體"/>
                <w:bCs/>
                <w:color w:val="000000"/>
                <w:sz w:val="22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0"/>
              </w:rPr>
            </w:pPr>
            <w:r w:rsidRPr="00953EED">
              <w:rPr>
                <w:rFonts w:eastAsia="標楷體"/>
                <w:b/>
                <w:bCs/>
                <w:sz w:val="22"/>
                <w:szCs w:val="20"/>
              </w:rPr>
              <w:t>20</w:t>
            </w:r>
            <w:r w:rsidRPr="00953EED">
              <w:rPr>
                <w:rFonts w:eastAsia="標楷體" w:hint="eastAsia"/>
                <w:b/>
                <w:bCs/>
                <w:sz w:val="22"/>
                <w:szCs w:val="20"/>
              </w:rPr>
              <w:t>學分</w:t>
            </w:r>
          </w:p>
        </w:tc>
      </w:tr>
      <w:tr w:rsidR="001676C4" w:rsidTr="001676C4">
        <w:trPr>
          <w:cantSplit/>
          <w:trHeight w:val="2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center"/>
              <w:rPr>
                <w:rFonts w:eastAsia="標楷體"/>
                <w:b/>
                <w:sz w:val="22"/>
                <w:szCs w:val="20"/>
              </w:rPr>
            </w:pPr>
            <w:r w:rsidRPr="00953EED">
              <w:rPr>
                <w:rFonts w:eastAsia="標楷體" w:hint="eastAsia"/>
                <w:b/>
                <w:sz w:val="22"/>
                <w:szCs w:val="20"/>
              </w:rPr>
              <w:t>總　計</w:t>
            </w:r>
          </w:p>
        </w:tc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Pr="00953EED" w:rsidRDefault="001676C4">
            <w:pPr>
              <w:snapToGrid w:val="0"/>
              <w:jc w:val="right"/>
              <w:rPr>
                <w:rFonts w:eastAsia="標楷體"/>
                <w:b/>
                <w:sz w:val="22"/>
                <w:szCs w:val="20"/>
              </w:rPr>
            </w:pPr>
            <w:r w:rsidRPr="00953EED">
              <w:rPr>
                <w:rFonts w:eastAsia="標楷體"/>
                <w:b/>
                <w:sz w:val="22"/>
                <w:szCs w:val="20"/>
              </w:rPr>
              <w:t>128</w:t>
            </w:r>
            <w:r w:rsidRPr="00953EED">
              <w:rPr>
                <w:rFonts w:eastAsia="標楷體" w:hint="eastAsia"/>
                <w:b/>
                <w:sz w:val="22"/>
                <w:szCs w:val="20"/>
              </w:rPr>
              <w:t>學分</w:t>
            </w:r>
            <w:r w:rsidRPr="00953EED">
              <w:rPr>
                <w:rFonts w:eastAsia="標楷體"/>
                <w:b/>
                <w:sz w:val="22"/>
                <w:szCs w:val="20"/>
              </w:rPr>
              <w:t xml:space="preserve"> </w:t>
            </w:r>
          </w:p>
        </w:tc>
      </w:tr>
    </w:tbl>
    <w:p w:rsidR="001676C4" w:rsidRDefault="001676C4" w:rsidP="001676C4">
      <w:pPr>
        <w:snapToGrid w:val="0"/>
        <w:spacing w:before="240"/>
        <w:rPr>
          <w:rFonts w:eastAsia="標楷體"/>
          <w:color w:val="000000"/>
          <w:sz w:val="22"/>
        </w:rPr>
      </w:pPr>
      <w:r>
        <w:rPr>
          <w:rFonts w:eastAsia="標楷體" w:hint="eastAsia"/>
          <w:color w:val="000000"/>
          <w:sz w:val="22"/>
        </w:rPr>
        <w:t>表八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1881"/>
        <w:gridCol w:w="1459"/>
        <w:gridCol w:w="694"/>
        <w:gridCol w:w="436"/>
        <w:gridCol w:w="436"/>
        <w:gridCol w:w="676"/>
        <w:gridCol w:w="2152"/>
        <w:gridCol w:w="2319"/>
      </w:tblGrid>
      <w:tr w:rsidR="001676C4" w:rsidTr="00192036">
        <w:trPr>
          <w:cantSplit/>
          <w:trHeight w:val="20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類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</w:t>
            </w:r>
          </w:p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</w:t>
            </w:r>
          </w:p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開課</w:t>
            </w:r>
          </w:p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備註</w:t>
            </w: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院</w:t>
            </w:r>
          </w:p>
          <w:p w:rsidR="001676C4" w:rsidRDefault="001676C4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共同課程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教育概論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Introduction to Education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師培學系院共必修</w:t>
            </w: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教育心理學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教學原理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二上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Principles of Teaching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行銷學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EDC11C00B001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非師培學系院共同必修</w:t>
            </w:r>
          </w:p>
        </w:tc>
      </w:tr>
      <w:tr w:rsidR="001676C4" w:rsidTr="00192036">
        <w:trPr>
          <w:cantSplit/>
          <w:trHeight w:val="2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管理學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EDC11C00B002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C4" w:rsidRDefault="001676C4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</w:tbl>
    <w:p w:rsidR="001676C4" w:rsidRDefault="001676C4" w:rsidP="001676C4">
      <w:pPr>
        <w:pStyle w:val="a7"/>
        <w:adjustRightInd w:val="0"/>
        <w:snapToGrid w:val="0"/>
        <w:ind w:leftChars="0" w:left="0" w:firstLineChars="0" w:firstLine="0"/>
        <w:rPr>
          <w:b/>
          <w:sz w:val="28"/>
          <w:bdr w:val="single" w:sz="4" w:space="0" w:color="auto" w:frame="1"/>
        </w:rPr>
      </w:pPr>
    </w:p>
    <w:p w:rsidR="00192036" w:rsidRDefault="00192036">
      <w:pPr>
        <w:widowControl/>
      </w:pPr>
      <w:r>
        <w:br w:type="page"/>
      </w:r>
    </w:p>
    <w:p w:rsidR="00387388" w:rsidRDefault="00387388" w:rsidP="00192036">
      <w:pPr>
        <w:jc w:val="center"/>
        <w:rPr>
          <w:rStyle w:val="a9"/>
          <w:rFonts w:ascii="標楷體" w:eastAsia="標楷體" w:hAnsi="標楷體"/>
          <w:sz w:val="36"/>
          <w:szCs w:val="36"/>
        </w:rPr>
      </w:pPr>
      <w:r>
        <w:rPr>
          <w:rStyle w:val="a9"/>
          <w:rFonts w:ascii="標楷體" w:eastAsia="標楷體" w:hAnsi="標楷體" w:hint="eastAsia"/>
          <w:sz w:val="36"/>
          <w:szCs w:val="36"/>
        </w:rPr>
        <w:lastRenderedPageBreak/>
        <w:t>國立臺東大學 10</w:t>
      </w:r>
      <w:r w:rsidR="00DA4CDD">
        <w:rPr>
          <w:rStyle w:val="a9"/>
          <w:rFonts w:ascii="標楷體" w:eastAsia="標楷體" w:hAnsi="標楷體" w:hint="eastAsia"/>
          <w:sz w:val="36"/>
          <w:szCs w:val="36"/>
        </w:rPr>
        <w:t>8</w:t>
      </w:r>
      <w:r>
        <w:rPr>
          <w:rStyle w:val="a9"/>
          <w:rFonts w:ascii="標楷體" w:eastAsia="標楷體" w:hAnsi="標楷體" w:hint="eastAsia"/>
          <w:sz w:val="36"/>
          <w:szCs w:val="36"/>
        </w:rPr>
        <w:t xml:space="preserve">學年度 </w:t>
      </w:r>
      <w:r w:rsidR="00192036" w:rsidRPr="00192036">
        <w:rPr>
          <w:rStyle w:val="a9"/>
          <w:rFonts w:ascii="標楷體" w:eastAsia="標楷體" w:hAnsi="標楷體" w:hint="eastAsia"/>
          <w:sz w:val="36"/>
          <w:szCs w:val="36"/>
        </w:rPr>
        <w:t>師範學院</w:t>
      </w:r>
    </w:p>
    <w:p w:rsidR="009C43A5" w:rsidRDefault="00192036" w:rsidP="00192036">
      <w:pPr>
        <w:jc w:val="center"/>
        <w:rPr>
          <w:rStyle w:val="a9"/>
          <w:rFonts w:ascii="標楷體" w:eastAsia="標楷體" w:hAnsi="標楷體"/>
          <w:sz w:val="36"/>
          <w:szCs w:val="36"/>
        </w:rPr>
      </w:pPr>
      <w:r w:rsidRPr="00192036">
        <w:rPr>
          <w:rStyle w:val="a9"/>
          <w:rFonts w:ascii="標楷體" w:eastAsia="標楷體" w:hAnsi="標楷體" w:hint="eastAsia"/>
          <w:sz w:val="36"/>
          <w:szCs w:val="36"/>
        </w:rPr>
        <w:t>多元文化與弱勢教育跨領域課程模組</w:t>
      </w:r>
    </w:p>
    <w:p w:rsidR="00387388" w:rsidRPr="007F7456" w:rsidRDefault="00387388" w:rsidP="00387388">
      <w:pPr>
        <w:snapToGrid w:val="0"/>
        <w:jc w:val="right"/>
        <w:rPr>
          <w:rFonts w:ascii="標楷體" w:eastAsia="標楷體" w:cs="標楷體"/>
          <w:color w:val="000000"/>
          <w:kern w:val="0"/>
          <w:sz w:val="16"/>
          <w:szCs w:val="1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6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次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院課程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5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31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7F7456" w:rsidRDefault="00387388" w:rsidP="007F7456">
      <w:pPr>
        <w:snapToGrid w:val="0"/>
        <w:jc w:val="right"/>
        <w:rPr>
          <w:rFonts w:ascii="標楷體" w:eastAsia="標楷體" w:cs="標楷體"/>
          <w:color w:val="000000"/>
          <w:kern w:val="0"/>
          <w:sz w:val="16"/>
          <w:szCs w:val="16"/>
        </w:rPr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6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2</w:t>
      </w:r>
      <w:r w:rsidR="00F762FD">
        <w:rPr>
          <w:rFonts w:ascii="標楷體" w:eastAsia="標楷體" w:cs="標楷體" w:hint="eastAsia"/>
          <w:color w:val="000000"/>
          <w:kern w:val="0"/>
          <w:sz w:val="16"/>
          <w:szCs w:val="16"/>
        </w:rPr>
        <w:t>次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校課程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.06.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07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7F7456" w:rsidRPr="007F7456" w:rsidRDefault="007F7456" w:rsidP="007F7456">
      <w:pPr>
        <w:snapToGrid w:val="0"/>
        <w:jc w:val="right"/>
      </w:pP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7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學年第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2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學期第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2次校課程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會議通過（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10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8</w:t>
      </w:r>
      <w:r>
        <w:rPr>
          <w:rFonts w:ascii="標楷體" w:eastAsia="標楷體" w:cs="標楷體"/>
          <w:color w:val="000000"/>
          <w:kern w:val="0"/>
          <w:sz w:val="16"/>
          <w:szCs w:val="16"/>
        </w:rPr>
        <w:t>.05</w:t>
      </w:r>
      <w:r w:rsidRPr="00186B00">
        <w:rPr>
          <w:rFonts w:ascii="標楷體" w:eastAsia="標楷體" w:cs="標楷體"/>
          <w:color w:val="000000"/>
          <w:kern w:val="0"/>
          <w:sz w:val="16"/>
          <w:szCs w:val="16"/>
        </w:rPr>
        <w:t>.</w:t>
      </w:r>
      <w:r>
        <w:rPr>
          <w:rFonts w:ascii="標楷體" w:eastAsia="標楷體" w:cs="標楷體" w:hint="eastAsia"/>
          <w:color w:val="000000"/>
          <w:kern w:val="0"/>
          <w:sz w:val="16"/>
          <w:szCs w:val="16"/>
        </w:rPr>
        <w:t>30</w:t>
      </w:r>
      <w:r w:rsidRPr="00186B00">
        <w:rPr>
          <w:rFonts w:ascii="標楷體" w:eastAsia="標楷體" w:cs="標楷體" w:hint="eastAsia"/>
          <w:color w:val="000000"/>
          <w:kern w:val="0"/>
          <w:sz w:val="16"/>
          <w:szCs w:val="16"/>
        </w:rPr>
        <w:t>）</w:t>
      </w:r>
    </w:p>
    <w:p w:rsidR="007F7456" w:rsidRPr="007F7456" w:rsidRDefault="007F7456" w:rsidP="007F7456">
      <w:pPr>
        <w:snapToGrid w:val="0"/>
        <w:spacing w:after="240"/>
        <w:jc w:val="right"/>
        <w:rPr>
          <w:rStyle w:val="a9"/>
          <w:rFonts w:ascii="標楷體" w:eastAsia="標楷體" w:cs="標楷體" w:hint="eastAsia"/>
          <w:b w:val="0"/>
          <w:bCs w:val="0"/>
          <w:color w:val="000000"/>
          <w:kern w:val="0"/>
          <w:sz w:val="16"/>
          <w:szCs w:val="16"/>
        </w:rPr>
      </w:pP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"/>
        <w:gridCol w:w="1881"/>
        <w:gridCol w:w="1459"/>
        <w:gridCol w:w="694"/>
        <w:gridCol w:w="436"/>
        <w:gridCol w:w="436"/>
        <w:gridCol w:w="676"/>
        <w:gridCol w:w="2152"/>
        <w:gridCol w:w="2319"/>
      </w:tblGrid>
      <w:tr w:rsidR="00192036" w:rsidTr="00192036">
        <w:trPr>
          <w:cantSplit/>
          <w:trHeight w:val="20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類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別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科目中文名稱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科目代碼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</w:t>
            </w:r>
          </w:p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分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</w:t>
            </w:r>
          </w:p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開課</w:t>
            </w:r>
          </w:p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學期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036" w:rsidRDefault="00192036" w:rsidP="00387388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備註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差異化與跨年級教學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EED12E30A030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三上</w:t>
            </w:r>
          </w:p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Differentiated and Multigrade Instruction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教育系</w:t>
            </w: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/</w:t>
            </w: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補救學程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差異化與跨年級教學實務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EED12E30A031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三上</w:t>
            </w:r>
          </w:p>
          <w:p w:rsidR="009A1E7A" w:rsidRPr="001676C4" w:rsidRDefault="009A1E7A" w:rsidP="00387388">
            <w:pPr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Differentiated and Multigrade Instruction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教育系</w:t>
            </w: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/</w:t>
            </w: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補救學程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運動營養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EAP12E20A003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Sports Nutrition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運競學程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電腦套裝軟體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EDE12E10A006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Software Package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數媒系，「電腦繪圖」先修課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繪本賞析與創作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EEC12E40A001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Introduction to Picture Books and Writing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幼教系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變態心理學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ESP12E30C007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19203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二上</w:t>
            </w:r>
          </w:p>
          <w:p w:rsidR="009A1E7A" w:rsidRPr="001676C4" w:rsidRDefault="009A1E7A" w:rsidP="00192036">
            <w:pPr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Abnormal Psychology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特教系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探索教育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EPH12E30A003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三下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pStyle w:val="a3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676C4">
              <w:rPr>
                <w:rFonts w:eastAsia="標楷體"/>
                <w:bCs/>
                <w:color w:val="000000"/>
              </w:rPr>
              <w:t>Project Adventure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體育系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東臺灣族群與文化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ECL12E30A001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pacing w:line="26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pacing w:line="0" w:lineRule="atLeas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Culture and Ethnicity in Eastern Taiwan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文休系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補救教學導論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EDC11F30R007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1676C4">
              <w:rPr>
                <w:sz w:val="20"/>
                <w:szCs w:val="20"/>
              </w:rPr>
              <w:t>Introduction to Remedial Instruction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補救學程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暑期學習輔導實習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bCs/>
                <w:color w:val="000000"/>
                <w:sz w:val="20"/>
                <w:szCs w:val="20"/>
              </w:rPr>
              <w:t>EDC13F30R012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FC2E76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FC2E76"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FC2E76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</w:pPr>
            <w:r w:rsidRPr="00FC2E76">
              <w:rPr>
                <w:rFonts w:eastAsia="標楷體"/>
                <w:bCs/>
                <w:color w:val="000000"/>
                <w:sz w:val="20"/>
                <w:szCs w:val="20"/>
                <w:highlight w:val="yellow"/>
              </w:rPr>
              <w:t>1</w:t>
            </w:r>
            <w:bookmarkStart w:id="0" w:name="_GoBack"/>
            <w:bookmarkEnd w:id="0"/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 w:hint="eastAsia"/>
                <w:bCs/>
                <w:color w:val="000000"/>
                <w:sz w:val="20"/>
                <w:szCs w:val="20"/>
              </w:rPr>
              <w:t>暑期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9A1E7A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6C4">
              <w:rPr>
                <w:rFonts w:eastAsia="標楷體"/>
                <w:sz w:val="20"/>
                <w:szCs w:val="20"/>
              </w:rPr>
              <w:t>Summer Practicum on School Learning Guidance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1E7A" w:rsidRPr="001676C4" w:rsidRDefault="000624AC" w:rsidP="00387388">
            <w:pPr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624AC">
              <w:rPr>
                <w:rFonts w:eastAsia="標楷體" w:hint="eastAsia"/>
                <w:bCs/>
                <w:color w:val="FF0000"/>
                <w:sz w:val="20"/>
                <w:szCs w:val="20"/>
              </w:rPr>
              <w:t>補救學程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計劃型課程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9A1E7A" w:rsidP="00387388">
            <w:pPr>
              <w:jc w:val="both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山林部落故事行銷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9A1E7A" w:rsidP="00387388">
            <w:pPr>
              <w:jc w:val="both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EDC12F</w:t>
            </w:r>
            <w:r w:rsidR="00664B3A"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4</w:t>
            </w: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0R013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9A1E7A" w:rsidP="00387388">
            <w:pPr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9A1E7A" w:rsidP="00387388">
            <w:pPr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9A1E7A" w:rsidP="00387388">
            <w:pPr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9A1E7A" w:rsidP="00387388">
            <w:pPr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暑期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7B5AE0" w:rsidRDefault="007B5AE0" w:rsidP="00387388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7B5AE0">
              <w:rPr>
                <w:rFonts w:hint="eastAsia"/>
                <w:color w:val="FF0000"/>
                <w:sz w:val="20"/>
                <w:szCs w:val="20"/>
              </w:rPr>
              <w:t>M</w:t>
            </w:r>
            <w:r w:rsidRPr="007B5AE0">
              <w:rPr>
                <w:color w:val="FF0000"/>
                <w:sz w:val="20"/>
                <w:szCs w:val="20"/>
              </w:rPr>
              <w:t>ountain-</w:t>
            </w:r>
            <w:r w:rsidRPr="007B5AE0">
              <w:rPr>
                <w:rFonts w:hint="eastAsia"/>
                <w:color w:val="FF0000"/>
                <w:sz w:val="20"/>
                <w:szCs w:val="20"/>
              </w:rPr>
              <w:t>T</w:t>
            </w:r>
            <w:r w:rsidRPr="007B5AE0">
              <w:rPr>
                <w:color w:val="FF0000"/>
                <w:sz w:val="20"/>
                <w:szCs w:val="20"/>
              </w:rPr>
              <w:t xml:space="preserve">ribe </w:t>
            </w:r>
            <w:r w:rsidRPr="007B5AE0">
              <w:rPr>
                <w:rFonts w:hint="eastAsia"/>
                <w:color w:val="FF0000"/>
                <w:sz w:val="20"/>
                <w:szCs w:val="20"/>
              </w:rPr>
              <w:t>M</w:t>
            </w:r>
            <w:r w:rsidRPr="007B5AE0">
              <w:rPr>
                <w:color w:val="FF0000"/>
                <w:sz w:val="20"/>
                <w:szCs w:val="20"/>
              </w:rPr>
              <w:t xml:space="preserve">arketing with </w:t>
            </w:r>
            <w:r w:rsidRPr="007B5AE0">
              <w:rPr>
                <w:rFonts w:hint="eastAsia"/>
                <w:color w:val="FF0000"/>
                <w:sz w:val="20"/>
                <w:szCs w:val="20"/>
              </w:rPr>
              <w:t>S</w:t>
            </w:r>
            <w:r w:rsidRPr="007B5AE0">
              <w:rPr>
                <w:color w:val="FF0000"/>
                <w:sz w:val="20"/>
                <w:szCs w:val="20"/>
              </w:rPr>
              <w:t>tories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0624AC" w:rsidP="00387388">
            <w:pPr>
              <w:snapToGrid w:val="0"/>
              <w:rPr>
                <w:rFonts w:eastAsia="標楷體"/>
                <w:bCs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計劃型課程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9A1E7A" w:rsidTr="00CA382F">
        <w:trPr>
          <w:cantSplit/>
          <w:trHeight w:val="20"/>
          <w:jc w:val="center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7A" w:rsidRDefault="009A1E7A" w:rsidP="00387388">
            <w:pPr>
              <w:widowControl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9A1E7A" w:rsidP="00387388">
            <w:pPr>
              <w:jc w:val="both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多媒體程式設計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2D7CFF" w:rsidP="00387388">
            <w:pPr>
              <w:jc w:val="both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EDC12F</w:t>
            </w:r>
            <w:r w:rsidR="00664B3A"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4</w:t>
            </w: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0R014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2D7CFF" w:rsidP="00387388">
            <w:pPr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664B3A" w:rsidP="00387388">
            <w:pPr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664B3A" w:rsidP="00387388">
            <w:pPr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 w:rsidRPr="00664B3A">
              <w:rPr>
                <w:rFonts w:eastAsia="標楷體" w:hint="eastAsi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26725D" w:rsidP="00387388">
            <w:pPr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二</w:t>
            </w:r>
            <w:r w:rsidR="00CA382F">
              <w:rPr>
                <w:rFonts w:eastAsia="標楷體" w:hint="eastAsia"/>
                <w:bCs/>
                <w:color w:val="FF0000"/>
                <w:sz w:val="20"/>
                <w:szCs w:val="20"/>
              </w:rPr>
              <w:t>上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CA382F" w:rsidP="00387388">
            <w:pPr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CA382F">
              <w:rPr>
                <w:rFonts w:eastAsia="標楷體"/>
                <w:color w:val="FF0000"/>
                <w:sz w:val="20"/>
                <w:szCs w:val="20"/>
              </w:rPr>
              <w:t>Multimedia Programming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E7A" w:rsidRPr="00664B3A" w:rsidRDefault="000624AC" w:rsidP="00387388">
            <w:pPr>
              <w:snapToGrid w:val="0"/>
              <w:rPr>
                <w:rFonts w:eastAsia="標楷體"/>
                <w:bCs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計劃型課程</w:t>
            </w:r>
            <w:r>
              <w:rPr>
                <w:rFonts w:eastAsia="標楷體" w:hint="eastAsia"/>
                <w:bCs/>
                <w:color w:val="FF0000"/>
                <w:sz w:val="20"/>
                <w:szCs w:val="20"/>
              </w:rPr>
              <w:t>)</w:t>
            </w:r>
          </w:p>
        </w:tc>
      </w:tr>
    </w:tbl>
    <w:p w:rsidR="00192036" w:rsidRPr="00192036" w:rsidRDefault="00192036" w:rsidP="00192036">
      <w:pPr>
        <w:jc w:val="center"/>
        <w:rPr>
          <w:rFonts w:ascii="標楷體" w:eastAsia="標楷體" w:hAnsi="標楷體"/>
          <w:sz w:val="36"/>
          <w:szCs w:val="36"/>
        </w:rPr>
      </w:pPr>
    </w:p>
    <w:sectPr w:rsidR="00192036" w:rsidRPr="00192036" w:rsidSect="001676C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A6" w:rsidRDefault="00303CA6" w:rsidP="001676C4">
      <w:r>
        <w:separator/>
      </w:r>
    </w:p>
  </w:endnote>
  <w:endnote w:type="continuationSeparator" w:id="0">
    <w:p w:rsidR="00303CA6" w:rsidRDefault="00303CA6" w:rsidP="0016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A6" w:rsidRDefault="00303CA6" w:rsidP="001676C4">
      <w:r>
        <w:separator/>
      </w:r>
    </w:p>
  </w:footnote>
  <w:footnote w:type="continuationSeparator" w:id="0">
    <w:p w:rsidR="00303CA6" w:rsidRDefault="00303CA6" w:rsidP="0016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09"/>
    <w:rsid w:val="000624AC"/>
    <w:rsid w:val="000B1F2D"/>
    <w:rsid w:val="001676C4"/>
    <w:rsid w:val="00192036"/>
    <w:rsid w:val="001D7533"/>
    <w:rsid w:val="00215ACC"/>
    <w:rsid w:val="0026725D"/>
    <w:rsid w:val="002C1872"/>
    <w:rsid w:val="002D4C3F"/>
    <w:rsid w:val="002D7CFF"/>
    <w:rsid w:val="002F5E75"/>
    <w:rsid w:val="00303CA6"/>
    <w:rsid w:val="00387388"/>
    <w:rsid w:val="00396E9A"/>
    <w:rsid w:val="003D167B"/>
    <w:rsid w:val="00414119"/>
    <w:rsid w:val="006427E4"/>
    <w:rsid w:val="00664B3A"/>
    <w:rsid w:val="007035A7"/>
    <w:rsid w:val="007507C2"/>
    <w:rsid w:val="00761AD7"/>
    <w:rsid w:val="007B5AE0"/>
    <w:rsid w:val="007F7456"/>
    <w:rsid w:val="008F7175"/>
    <w:rsid w:val="00953EED"/>
    <w:rsid w:val="009A1E7A"/>
    <w:rsid w:val="009C43A5"/>
    <w:rsid w:val="00A174D0"/>
    <w:rsid w:val="00B369ED"/>
    <w:rsid w:val="00B52371"/>
    <w:rsid w:val="00B6113A"/>
    <w:rsid w:val="00B74C7E"/>
    <w:rsid w:val="00C44E09"/>
    <w:rsid w:val="00CA382F"/>
    <w:rsid w:val="00CF3271"/>
    <w:rsid w:val="00CF713D"/>
    <w:rsid w:val="00D552AB"/>
    <w:rsid w:val="00DA4CDD"/>
    <w:rsid w:val="00DF02C9"/>
    <w:rsid w:val="00E07486"/>
    <w:rsid w:val="00F762FD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7DB3AD-D8A8-4860-B8EF-9F3595FB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76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1676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6C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6C4"/>
    <w:rPr>
      <w:sz w:val="20"/>
      <w:szCs w:val="20"/>
    </w:rPr>
  </w:style>
  <w:style w:type="paragraph" w:styleId="a7">
    <w:name w:val="Body Text Indent"/>
    <w:basedOn w:val="a"/>
    <w:link w:val="a8"/>
    <w:semiHidden/>
    <w:unhideWhenUsed/>
    <w:rsid w:val="001676C4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8">
    <w:name w:val="本文縮排 字元"/>
    <w:basedOn w:val="a0"/>
    <w:link w:val="a7"/>
    <w:semiHidden/>
    <w:rsid w:val="001676C4"/>
    <w:rPr>
      <w:rFonts w:ascii="標楷體" w:eastAsia="標楷體" w:hAnsi="Times New Roman" w:cs="Times New Roman"/>
      <w:szCs w:val="20"/>
    </w:rPr>
  </w:style>
  <w:style w:type="character" w:styleId="a9">
    <w:name w:val="Strong"/>
    <w:basedOn w:val="a0"/>
    <w:uiPriority w:val="22"/>
    <w:qFormat/>
    <w:rsid w:val="0019203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7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F71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5</cp:revision>
  <cp:lastPrinted>2019-06-14T07:10:00Z</cp:lastPrinted>
  <dcterms:created xsi:type="dcterms:W3CDTF">2019-08-16T02:28:00Z</dcterms:created>
  <dcterms:modified xsi:type="dcterms:W3CDTF">2019-08-16T02:49:00Z</dcterms:modified>
</cp:coreProperties>
</file>