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86" w:rsidRPr="000F25DF" w:rsidRDefault="00085D86" w:rsidP="00085D86">
      <w:pPr>
        <w:snapToGrid w:val="0"/>
        <w:jc w:val="center"/>
        <w:rPr>
          <w:rFonts w:eastAsia="標楷體"/>
          <w:b/>
          <w:sz w:val="36"/>
          <w:szCs w:val="36"/>
        </w:rPr>
      </w:pPr>
      <w:r w:rsidRPr="000F25DF">
        <w:rPr>
          <w:rFonts w:eastAsia="標楷體"/>
          <w:b/>
          <w:sz w:val="36"/>
          <w:szCs w:val="36"/>
        </w:rPr>
        <w:t>國立臺東大學</w:t>
      </w:r>
      <w:r w:rsidRPr="000F25DF">
        <w:rPr>
          <w:rFonts w:eastAsia="標楷體"/>
          <w:b/>
          <w:sz w:val="36"/>
          <w:szCs w:val="36"/>
        </w:rPr>
        <w:t xml:space="preserve"> 111</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085D86">
      <w:pPr>
        <w:snapToGrid w:val="0"/>
        <w:spacing w:afterLines="50" w:after="180"/>
        <w:jc w:val="center"/>
        <w:rPr>
          <w:rFonts w:eastAsia="標楷體"/>
          <w:b/>
          <w:sz w:val="36"/>
          <w:szCs w:val="36"/>
        </w:rPr>
      </w:pPr>
      <w:r w:rsidRPr="000F25DF">
        <w:rPr>
          <w:rFonts w:eastAsia="標楷體"/>
          <w:b/>
          <w:bCs/>
          <w:sz w:val="36"/>
          <w:szCs w:val="36"/>
        </w:rPr>
        <w:t>理工</w:t>
      </w:r>
      <w:r w:rsidRPr="000F25DF">
        <w:rPr>
          <w:rFonts w:eastAsia="標楷體"/>
          <w:b/>
          <w:sz w:val="36"/>
          <w:szCs w:val="36"/>
        </w:rPr>
        <w:t>學院</w:t>
      </w:r>
      <w:r w:rsidRPr="000F25DF">
        <w:rPr>
          <w:rFonts w:eastAsia="標楷體"/>
          <w:b/>
          <w:sz w:val="36"/>
          <w:szCs w:val="36"/>
        </w:rPr>
        <w:t xml:space="preserve">  </w:t>
      </w:r>
      <w:r w:rsidRPr="000F25DF">
        <w:rPr>
          <w:rFonts w:eastAsia="標楷體"/>
          <w:b/>
          <w:sz w:val="36"/>
          <w:szCs w:val="36"/>
        </w:rPr>
        <w:t>資訊工程學系</w:t>
      </w:r>
      <w:bookmarkStart w:id="0" w:name="_GoBack"/>
      <w:bookmarkEnd w:id="0"/>
    </w:p>
    <w:p w:rsidR="00085D86" w:rsidRPr="000F25DF" w:rsidRDefault="00085D86" w:rsidP="00085D86">
      <w:pPr>
        <w:snapToGrid w:val="0"/>
        <w:jc w:val="right"/>
        <w:rPr>
          <w:rFonts w:eastAsia="標楷體"/>
          <w:color w:val="000000" w:themeColor="text1"/>
          <w:sz w:val="20"/>
          <w:szCs w:val="20"/>
        </w:rPr>
      </w:pPr>
      <w:r w:rsidRPr="000F25DF">
        <w:rPr>
          <w:rFonts w:eastAsia="標楷體"/>
          <w:color w:val="000000" w:themeColor="text1"/>
          <w:sz w:val="20"/>
          <w:szCs w:val="20"/>
        </w:rPr>
        <w:t>110</w:t>
      </w:r>
      <w:r w:rsidRPr="000F25DF">
        <w:rPr>
          <w:rFonts w:eastAsia="標楷體"/>
          <w:color w:val="000000" w:themeColor="text1"/>
          <w:sz w:val="20"/>
          <w:szCs w:val="20"/>
        </w:rPr>
        <w:t>學年度第</w:t>
      </w:r>
      <w:r w:rsidRPr="000F25DF">
        <w:rPr>
          <w:rFonts w:eastAsia="標楷體"/>
          <w:color w:val="000000" w:themeColor="text1"/>
          <w:sz w:val="20"/>
          <w:szCs w:val="20"/>
        </w:rPr>
        <w:t>2</w:t>
      </w:r>
      <w:r w:rsidRPr="000F25DF">
        <w:rPr>
          <w:rFonts w:eastAsia="標楷體"/>
          <w:color w:val="000000" w:themeColor="text1"/>
          <w:sz w:val="20"/>
          <w:szCs w:val="20"/>
        </w:rPr>
        <w:t>學期第</w:t>
      </w:r>
      <w:r w:rsidRPr="000F25DF">
        <w:rPr>
          <w:rFonts w:eastAsia="標楷體"/>
          <w:color w:val="000000" w:themeColor="text1"/>
          <w:sz w:val="20"/>
          <w:szCs w:val="20"/>
        </w:rPr>
        <w:t>1</w:t>
      </w:r>
      <w:r w:rsidRPr="000F25DF">
        <w:rPr>
          <w:rFonts w:eastAsia="標楷體"/>
          <w:color w:val="000000" w:themeColor="text1"/>
          <w:sz w:val="20"/>
          <w:szCs w:val="20"/>
        </w:rPr>
        <w:t>次系課程會議通過</w:t>
      </w:r>
      <w:r w:rsidRPr="000F25DF">
        <w:rPr>
          <w:rFonts w:eastAsia="標楷體"/>
          <w:color w:val="000000" w:themeColor="text1"/>
          <w:sz w:val="20"/>
          <w:szCs w:val="20"/>
        </w:rPr>
        <w:t>(1110510)</w:t>
      </w:r>
    </w:p>
    <w:p w:rsidR="00085D86" w:rsidRPr="000F25DF" w:rsidRDefault="00085D86" w:rsidP="00085D86">
      <w:pPr>
        <w:widowControl/>
        <w:snapToGrid w:val="0"/>
        <w:jc w:val="right"/>
        <w:rPr>
          <w:rFonts w:eastAsia="標楷體"/>
          <w:bCs/>
          <w:color w:val="000000" w:themeColor="text1"/>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次院課程會議通過</w:t>
      </w:r>
      <w:r w:rsidRPr="000F25DF">
        <w:rPr>
          <w:rFonts w:eastAsia="標楷體"/>
          <w:bCs/>
          <w:color w:val="000000" w:themeColor="text1"/>
          <w:sz w:val="20"/>
          <w:szCs w:val="20"/>
        </w:rPr>
        <w:t>(1110517)</w:t>
      </w:r>
    </w:p>
    <w:p w:rsidR="00085D86" w:rsidRPr="000F25DF" w:rsidRDefault="00085D86" w:rsidP="00085D86">
      <w:pPr>
        <w:snapToGrid w:val="0"/>
        <w:jc w:val="right"/>
        <w:rPr>
          <w:rFonts w:eastAsia="標楷體"/>
          <w:bCs/>
          <w:color w:val="C00000"/>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次校課程會議通過</w:t>
      </w:r>
      <w:r w:rsidRPr="000F25DF">
        <w:rPr>
          <w:rFonts w:eastAsia="標楷體"/>
          <w:bCs/>
          <w:color w:val="000000" w:themeColor="text1"/>
          <w:sz w:val="20"/>
          <w:szCs w:val="20"/>
        </w:rPr>
        <w:t>(1110526)</w:t>
      </w:r>
    </w:p>
    <w:p w:rsidR="00085D86" w:rsidRPr="00525DA9" w:rsidRDefault="00085D86" w:rsidP="00085D86">
      <w:pPr>
        <w:snapToGrid w:val="0"/>
        <w:jc w:val="right"/>
        <w:rPr>
          <w:rFonts w:eastAsia="標楷體"/>
          <w:bCs/>
          <w:sz w:val="20"/>
          <w:szCs w:val="20"/>
        </w:rPr>
      </w:pPr>
      <w:r w:rsidRPr="00525DA9">
        <w:rPr>
          <w:rFonts w:eastAsia="標楷體"/>
          <w:bCs/>
          <w:sz w:val="20"/>
          <w:szCs w:val="20"/>
        </w:rPr>
        <w:t>111</w:t>
      </w:r>
      <w:r w:rsidRPr="00525DA9">
        <w:rPr>
          <w:rFonts w:eastAsia="標楷體"/>
          <w:bCs/>
          <w:sz w:val="20"/>
          <w:szCs w:val="20"/>
        </w:rPr>
        <w:t>學年度第</w:t>
      </w:r>
      <w:r w:rsidRPr="00525DA9">
        <w:rPr>
          <w:rFonts w:eastAsia="標楷體"/>
          <w:bCs/>
          <w:sz w:val="20"/>
          <w:szCs w:val="20"/>
        </w:rPr>
        <w:t>2</w:t>
      </w:r>
      <w:r w:rsidRPr="00525DA9">
        <w:rPr>
          <w:rFonts w:eastAsia="標楷體"/>
          <w:bCs/>
          <w:sz w:val="20"/>
          <w:szCs w:val="20"/>
        </w:rPr>
        <w:t>學期第</w:t>
      </w:r>
      <w:r w:rsidRPr="00525DA9">
        <w:rPr>
          <w:rFonts w:eastAsia="標楷體"/>
          <w:bCs/>
          <w:sz w:val="20"/>
          <w:szCs w:val="20"/>
        </w:rPr>
        <w:t>1</w:t>
      </w:r>
      <w:r w:rsidRPr="00525DA9">
        <w:rPr>
          <w:rFonts w:eastAsia="標楷體"/>
          <w:bCs/>
          <w:sz w:val="20"/>
          <w:szCs w:val="20"/>
        </w:rPr>
        <w:t>次系課程會議修訂</w:t>
      </w:r>
      <w:r w:rsidRPr="00525DA9">
        <w:rPr>
          <w:rFonts w:eastAsia="標楷體"/>
          <w:bCs/>
          <w:sz w:val="20"/>
          <w:szCs w:val="20"/>
        </w:rPr>
        <w:t>(1120509)</w:t>
      </w:r>
    </w:p>
    <w:p w:rsidR="00320C97"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次院課程會議通過</w:t>
      </w:r>
      <w:r w:rsidRPr="00B0613B">
        <w:rPr>
          <w:rFonts w:eastAsia="標楷體"/>
          <w:sz w:val="20"/>
          <w:szCs w:val="20"/>
        </w:rPr>
        <w:t>(1120516)</w:t>
      </w:r>
    </w:p>
    <w:p w:rsidR="00320C97"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次校課程會議通過</w:t>
      </w:r>
      <w:r w:rsidRPr="00B0613B">
        <w:rPr>
          <w:rFonts w:eastAsia="標楷體"/>
          <w:sz w:val="20"/>
          <w:szCs w:val="20"/>
        </w:rPr>
        <w:t>(1120525)</w:t>
      </w:r>
    </w:p>
    <w:p w:rsidR="00085D86" w:rsidRPr="000F25DF" w:rsidRDefault="00085D86" w:rsidP="00085D86">
      <w:pPr>
        <w:snapToGrid w:val="0"/>
        <w:spacing w:beforeLines="50" w:before="180" w:afterLines="20" w:after="72"/>
        <w:rPr>
          <w:rFonts w:eastAsia="標楷體"/>
          <w:b/>
          <w:bCs/>
          <w:sz w:val="28"/>
        </w:rPr>
      </w:pPr>
      <w:r w:rsidRPr="000F25DF">
        <w:rPr>
          <w:rFonts w:eastAsia="標楷體"/>
          <w:b/>
          <w:bCs/>
          <w:sz w:val="28"/>
        </w:rPr>
        <w:t>一、目標</w:t>
      </w:r>
    </w:p>
    <w:p w:rsidR="00085D86" w:rsidRPr="000F25DF" w:rsidRDefault="00085D86" w:rsidP="00085D86">
      <w:pPr>
        <w:pStyle w:val="af5"/>
        <w:snapToGrid w:val="0"/>
        <w:spacing w:beforeLines="20" w:before="72" w:afterLines="0"/>
        <w:ind w:leftChars="100" w:left="240" w:firstLineChars="200" w:firstLine="480"/>
        <w:rPr>
          <w:rFonts w:ascii="Times New Roman" w:eastAsia="標楷體" w:hAnsi="Times New Roman" w:hint="default"/>
        </w:rPr>
      </w:pPr>
      <w:r w:rsidRPr="000F25DF">
        <w:rPr>
          <w:rFonts w:ascii="Times New Roman" w:eastAsia="標楷體" w:hAnsi="Times New Roman" w:hint="default"/>
        </w:rPr>
        <w:t>本系融合理論實務於教學研究，施予學生廣泛紮實之基礎學科訓練，提供社會發展所需之最新資訊專業技能，培養獨立思考及發揮創意能力。課程設計兼顧基礎硬體、軟體及系統應用，理論與實務並重，培育具備完整資訊專業技能之資訊人才。</w:t>
      </w:r>
    </w:p>
    <w:p w:rsidR="00085D86" w:rsidRPr="000F25DF" w:rsidRDefault="00085D86" w:rsidP="00085D86">
      <w:pPr>
        <w:snapToGrid w:val="0"/>
        <w:spacing w:beforeLines="50" w:before="180" w:afterLines="20" w:after="72"/>
        <w:rPr>
          <w:rFonts w:eastAsia="標楷體"/>
          <w:b/>
          <w:bCs/>
          <w:color w:val="000000" w:themeColor="text1"/>
          <w:sz w:val="28"/>
        </w:rPr>
      </w:pPr>
      <w:r w:rsidRPr="000F25DF">
        <w:rPr>
          <w:rFonts w:eastAsia="標楷體"/>
          <w:b/>
          <w:bCs/>
          <w:color w:val="000000" w:themeColor="text1"/>
          <w:sz w:val="28"/>
        </w:rPr>
        <w:t>二、課程結構</w:t>
      </w: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562"/>
        <w:gridCol w:w="1239"/>
        <w:gridCol w:w="1294"/>
        <w:gridCol w:w="2884"/>
        <w:gridCol w:w="1090"/>
        <w:gridCol w:w="709"/>
      </w:tblGrid>
      <w:tr w:rsidR="00085D86" w:rsidRPr="000F25DF" w:rsidTr="00085D86">
        <w:tc>
          <w:tcPr>
            <w:tcW w:w="8693" w:type="dxa"/>
            <w:gridSpan w:val="5"/>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rPr>
                <w:rFonts w:eastAsia="標楷體"/>
                <w:b/>
                <w:bCs/>
              </w:rPr>
            </w:pPr>
            <w:r w:rsidRPr="000F25DF">
              <w:rPr>
                <w:rFonts w:eastAsia="標楷體"/>
                <w:b/>
                <w:bCs/>
              </w:rPr>
              <w:t>課</w:t>
            </w:r>
            <w:r w:rsidRPr="000F25DF">
              <w:rPr>
                <w:rFonts w:eastAsia="標楷體"/>
                <w:b/>
                <w:bCs/>
              </w:rPr>
              <w:t xml:space="preserve">   </w:t>
            </w:r>
            <w:r w:rsidRPr="000F25DF">
              <w:rPr>
                <w:rFonts w:eastAsia="標楷體"/>
                <w:b/>
                <w:bCs/>
              </w:rPr>
              <w:t>程</w:t>
            </w:r>
            <w:r w:rsidRPr="000F25DF">
              <w:rPr>
                <w:rFonts w:eastAsia="標楷體"/>
                <w:b/>
                <w:bCs/>
              </w:rPr>
              <w:t xml:space="preserve">   </w:t>
            </w:r>
            <w:r w:rsidRPr="000F25DF">
              <w:rPr>
                <w:rFonts w:eastAsia="標楷體"/>
                <w:b/>
                <w:bCs/>
              </w:rPr>
              <w:t>類</w:t>
            </w:r>
            <w:r w:rsidRPr="000F25DF">
              <w:rPr>
                <w:rFonts w:eastAsia="標楷體"/>
                <w:b/>
                <w:bCs/>
              </w:rPr>
              <w:t xml:space="preserve">   </w:t>
            </w:r>
            <w:r w:rsidRPr="000F25DF">
              <w:rPr>
                <w:rFonts w:eastAsia="標楷體"/>
                <w:b/>
                <w:bCs/>
              </w:rPr>
              <w:t>別</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
                <w:bCs/>
              </w:rPr>
            </w:pPr>
            <w:r w:rsidRPr="000F25DF">
              <w:rPr>
                <w:rFonts w:eastAsia="標楷體"/>
                <w:b/>
                <w:bCs/>
              </w:rPr>
              <w:t>學分數合計</w:t>
            </w:r>
          </w:p>
        </w:tc>
      </w:tr>
      <w:tr w:rsidR="00085D86" w:rsidRPr="000F25DF" w:rsidTr="00085D86">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通識教育課程</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both"/>
              <w:rPr>
                <w:rFonts w:eastAsia="標楷體"/>
                <w:bCs/>
              </w:rPr>
            </w:pPr>
            <w:r w:rsidRPr="000F25DF">
              <w:rPr>
                <w:rFonts w:eastAsia="標楷體"/>
                <w:bCs/>
                <w:kern w:val="0"/>
              </w:rPr>
              <w:t>詳見通識教育中心課程綱要</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28</w:t>
            </w:r>
            <w:r w:rsidRPr="000F25DF">
              <w:rPr>
                <w:rFonts w:eastAsia="標楷體"/>
                <w:bCs/>
              </w:rPr>
              <w:t>學分</w:t>
            </w:r>
          </w:p>
        </w:tc>
      </w:tr>
      <w:tr w:rsidR="00085D86" w:rsidRPr="000F25DF" w:rsidTr="00085D86">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kern w:val="0"/>
              </w:rPr>
              <w:t>院共同課程</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both"/>
              <w:rPr>
                <w:rFonts w:eastAsia="標楷體"/>
                <w:bCs/>
              </w:rPr>
            </w:pPr>
            <w:r w:rsidRPr="000F25DF">
              <w:rPr>
                <w:rFonts w:eastAsia="標楷體"/>
              </w:rPr>
              <w:t>微積分、</w:t>
            </w:r>
            <w:r w:rsidRPr="000F25DF">
              <w:rPr>
                <w:rFonts w:eastAsia="標楷體"/>
                <w:b/>
                <w:bCs/>
              </w:rPr>
              <w:t>程式設計</w:t>
            </w:r>
          </w:p>
        </w:tc>
        <w:tc>
          <w:tcPr>
            <w:tcW w:w="1090"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9</w:t>
            </w:r>
            <w:r w:rsidRPr="000F25DF">
              <w:rPr>
                <w:rFonts w:eastAsia="標楷體"/>
                <w:bCs/>
              </w:rPr>
              <w:t>學分</w:t>
            </w:r>
          </w:p>
        </w:tc>
        <w:tc>
          <w:tcPr>
            <w:tcW w:w="709" w:type="dxa"/>
            <w:vMerge w:val="restart"/>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80</w:t>
            </w:r>
          </w:p>
          <w:p w:rsidR="00085D86" w:rsidRPr="000F25DF" w:rsidRDefault="00085D86" w:rsidP="00320C97">
            <w:pPr>
              <w:jc w:val="center"/>
              <w:rPr>
                <w:rFonts w:eastAsia="標楷體"/>
                <w:bCs/>
              </w:rPr>
            </w:pPr>
            <w:r w:rsidRPr="000F25DF">
              <w:rPr>
                <w:rFonts w:eastAsia="標楷體"/>
                <w:bCs/>
              </w:rPr>
              <w:t>學</w:t>
            </w:r>
          </w:p>
          <w:p w:rsidR="00085D86" w:rsidRPr="000F25DF" w:rsidRDefault="00085D86" w:rsidP="00320C97">
            <w:pPr>
              <w:jc w:val="center"/>
              <w:rPr>
                <w:rFonts w:eastAsia="標楷體"/>
                <w:bCs/>
              </w:rPr>
            </w:pPr>
            <w:r w:rsidRPr="000F25DF">
              <w:rPr>
                <w:rFonts w:eastAsia="標楷體"/>
                <w:bCs/>
                <w:kern w:val="0"/>
              </w:rPr>
              <w:t>分</w:t>
            </w:r>
          </w:p>
        </w:tc>
      </w:tr>
      <w:tr w:rsidR="00085D86" w:rsidRPr="000F25DF" w:rsidTr="00085D86">
        <w:tc>
          <w:tcPr>
            <w:tcW w:w="3276" w:type="dxa"/>
            <w:gridSpan w:val="2"/>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25</w:t>
            </w:r>
            <w:r w:rsidRPr="000F25DF">
              <w:rPr>
                <w:rFonts w:eastAsia="標楷體"/>
                <w:bCs/>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25</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3276" w:type="dxa"/>
            <w:gridSpan w:val="2"/>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widowControl/>
              <w:jc w:val="center"/>
              <w:rPr>
                <w:rFonts w:eastAsia="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0</w:t>
            </w:r>
            <w:r w:rsidRPr="000F25DF">
              <w:rPr>
                <w:rFonts w:eastAsia="標楷體"/>
                <w:bCs/>
              </w:rPr>
              <w:t>學分</w:t>
            </w:r>
          </w:p>
        </w:tc>
        <w:tc>
          <w:tcPr>
            <w:tcW w:w="1090" w:type="dxa"/>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widowControl/>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widowControl/>
              <w:rPr>
                <w:rFonts w:eastAsia="標楷體"/>
                <w:bCs/>
              </w:rPr>
            </w:pPr>
          </w:p>
        </w:tc>
      </w:tr>
      <w:tr w:rsidR="00085D86" w:rsidRPr="000F25DF" w:rsidTr="00085D86">
        <w:tc>
          <w:tcPr>
            <w:tcW w:w="3276" w:type="dxa"/>
            <w:gridSpan w:val="2"/>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color w:val="FF0000"/>
              </w:rPr>
            </w:pPr>
            <w:r w:rsidRPr="000F25DF">
              <w:rPr>
                <w:rFonts w:eastAsia="標楷體"/>
                <w:bCs/>
                <w:color w:val="FF0000"/>
              </w:rPr>
              <w:t>18</w:t>
            </w:r>
            <w:r w:rsidRPr="000F25DF">
              <w:rPr>
                <w:rFonts w:eastAsia="標楷體"/>
                <w:bCs/>
                <w:color w:val="FF0000"/>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22</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3276" w:type="dxa"/>
            <w:gridSpan w:val="2"/>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widowControl/>
              <w:jc w:val="center"/>
              <w:rPr>
                <w:rFonts w:eastAsia="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color w:val="FF0000"/>
              </w:rPr>
            </w:pPr>
            <w:r w:rsidRPr="000F25DF">
              <w:rPr>
                <w:rFonts w:eastAsia="標楷體"/>
                <w:bCs/>
                <w:color w:val="FF0000"/>
              </w:rPr>
              <w:t>4</w:t>
            </w:r>
            <w:r w:rsidRPr="000F25DF">
              <w:rPr>
                <w:rFonts w:eastAsia="標楷體"/>
                <w:bCs/>
                <w:color w:val="FF0000"/>
              </w:rPr>
              <w:t>學分</w:t>
            </w:r>
          </w:p>
        </w:tc>
        <w:tc>
          <w:tcPr>
            <w:tcW w:w="1090" w:type="dxa"/>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widowControl/>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widowControl/>
              <w:rPr>
                <w:rFonts w:eastAsia="標楷體"/>
                <w:bCs/>
              </w:rPr>
            </w:pPr>
          </w:p>
        </w:tc>
      </w:tr>
      <w:tr w:rsidR="00085D86" w:rsidRPr="000F25DF" w:rsidTr="00085D86">
        <w:tc>
          <w:tcPr>
            <w:tcW w:w="714" w:type="dxa"/>
            <w:vMerge w:val="restart"/>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
                <w:bCs/>
              </w:rPr>
            </w:pPr>
            <w:r w:rsidRPr="000F25DF">
              <w:rPr>
                <w:rFonts w:eastAsia="標楷體"/>
                <w:b/>
                <w:bCs/>
                <w:kern w:val="0"/>
              </w:rPr>
              <w:t>專業模組</w:t>
            </w: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320C97">
            <w:pPr>
              <w:ind w:leftChars="-28" w:left="-67" w:rightChars="-28" w:right="-67"/>
              <w:jc w:val="center"/>
              <w:rPr>
                <w:rFonts w:eastAsia="標楷體"/>
                <w:bCs/>
              </w:rPr>
            </w:pPr>
            <w:r w:rsidRPr="000F25DF">
              <w:rPr>
                <w:rFonts w:eastAsia="標楷體"/>
                <w:kern w:val="0"/>
              </w:rPr>
              <w:t>軟體設計與應用模組</w:t>
            </w:r>
          </w:p>
        </w:tc>
        <w:tc>
          <w:tcPr>
            <w:tcW w:w="1239" w:type="dxa"/>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必修</w:t>
            </w:r>
          </w:p>
        </w:tc>
        <w:tc>
          <w:tcPr>
            <w:tcW w:w="1294" w:type="dxa"/>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0</w:t>
            </w:r>
            <w:r w:rsidRPr="000F25DF">
              <w:rPr>
                <w:rFonts w:eastAsia="標楷體"/>
                <w:bCs/>
              </w:rPr>
              <w:t>學分</w:t>
            </w:r>
          </w:p>
        </w:tc>
        <w:tc>
          <w:tcPr>
            <w:tcW w:w="2884" w:type="dxa"/>
            <w:vMerge w:val="restart"/>
            <w:tcBorders>
              <w:top w:val="single" w:sz="4" w:space="0" w:color="auto"/>
              <w:left w:val="single" w:sz="4" w:space="0" w:color="auto"/>
              <w:right w:val="single" w:sz="4" w:space="0" w:color="auto"/>
            </w:tcBorders>
            <w:vAlign w:val="center"/>
          </w:tcPr>
          <w:p w:rsidR="00085D86" w:rsidRPr="000F25DF" w:rsidRDefault="00085D86" w:rsidP="00320C97">
            <w:pPr>
              <w:widowControl/>
              <w:tabs>
                <w:tab w:val="center" w:pos="4153"/>
                <w:tab w:val="right" w:pos="8306"/>
              </w:tabs>
              <w:ind w:left="240" w:hangingChars="100" w:hanging="240"/>
              <w:jc w:val="both"/>
              <w:rPr>
                <w:rFonts w:eastAsia="標楷體"/>
                <w:color w:val="FF0000"/>
                <w:kern w:val="0"/>
              </w:rPr>
            </w:pPr>
            <w:r w:rsidRPr="000F25DF">
              <w:rPr>
                <w:rFonts w:ascii="Segoe UI Symbol" w:hAnsi="Segoe UI Symbol" w:cs="Segoe UI Symbol"/>
                <w:color w:val="FF0000"/>
                <w:kern w:val="0"/>
              </w:rPr>
              <w:t>✽</w:t>
            </w:r>
            <w:r w:rsidRPr="000F25DF">
              <w:rPr>
                <w:rFonts w:eastAsia="標楷體"/>
                <w:color w:val="FF0000"/>
                <w:kern w:val="0"/>
              </w:rPr>
              <w:t>畢業門檻：修讀專業模組課程規定之學分數。</w:t>
            </w:r>
          </w:p>
          <w:p w:rsidR="00085D86" w:rsidRPr="000F25DF" w:rsidRDefault="00085D86" w:rsidP="00320C97">
            <w:pPr>
              <w:widowControl/>
              <w:tabs>
                <w:tab w:val="center" w:pos="4153"/>
                <w:tab w:val="right" w:pos="8306"/>
              </w:tabs>
              <w:ind w:left="240" w:hangingChars="100" w:hanging="240"/>
              <w:jc w:val="both"/>
              <w:rPr>
                <w:rFonts w:eastAsia="標楷體"/>
                <w:bCs/>
              </w:rPr>
            </w:pPr>
            <w:r w:rsidRPr="000F25DF">
              <w:rPr>
                <w:rFonts w:ascii="Segoe UI Symbol" w:hAnsi="Segoe UI Symbol" w:cs="Segoe UI Symbol"/>
                <w:color w:val="FF0000"/>
                <w:kern w:val="0"/>
              </w:rPr>
              <w:t>✽</w:t>
            </w:r>
            <w:r w:rsidRPr="000F25DF">
              <w:rPr>
                <w:rFonts w:eastAsia="標楷體"/>
                <w:color w:val="FF0000"/>
                <w:kern w:val="0"/>
              </w:rPr>
              <w:t>如需於畢業證書上加註專業模組者，應修畢完整專業模組之學分。</w:t>
            </w:r>
          </w:p>
        </w:tc>
        <w:tc>
          <w:tcPr>
            <w:tcW w:w="1090" w:type="dxa"/>
            <w:vMerge w:val="restart"/>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24</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320C97">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320C97">
            <w:pPr>
              <w:ind w:leftChars="-28" w:left="-67" w:rightChars="-28" w:right="-67"/>
              <w:jc w:val="center"/>
              <w:rPr>
                <w:rFonts w:eastAsia="標楷體"/>
                <w:kern w:val="0"/>
              </w:rPr>
            </w:pPr>
          </w:p>
        </w:tc>
        <w:tc>
          <w:tcPr>
            <w:tcW w:w="1239" w:type="dxa"/>
            <w:tcBorders>
              <w:top w:val="single" w:sz="4" w:space="0" w:color="auto"/>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320C97">
            <w:pPr>
              <w:jc w:val="center"/>
              <w:rPr>
                <w:rFonts w:eastAsia="標楷體"/>
                <w:bCs/>
                <w:kern w:val="0"/>
              </w:rPr>
            </w:pP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320C97">
            <w:pPr>
              <w:ind w:leftChars="-28" w:left="-67" w:rightChars="-28" w:right="-67"/>
              <w:jc w:val="center"/>
              <w:rPr>
                <w:rFonts w:eastAsia="標楷體"/>
                <w:bCs/>
              </w:rPr>
            </w:pPr>
            <w:r w:rsidRPr="000F25DF">
              <w:rPr>
                <w:rFonts w:eastAsia="標楷體"/>
                <w:bCs/>
                <w:kern w:val="16"/>
              </w:rPr>
              <w:t>網路通訊與應用</w:t>
            </w:r>
            <w:r w:rsidRPr="000F25DF">
              <w:rPr>
                <w:rFonts w:eastAsia="標楷體"/>
              </w:rPr>
              <w:t>模組</w:t>
            </w:r>
          </w:p>
        </w:tc>
        <w:tc>
          <w:tcPr>
            <w:tcW w:w="1239"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必修</w:t>
            </w:r>
          </w:p>
        </w:tc>
        <w:tc>
          <w:tcPr>
            <w:tcW w:w="1294"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0</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320C97">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320C97">
            <w:pPr>
              <w:ind w:leftChars="-28" w:left="-67" w:rightChars="-28" w:right="-67"/>
              <w:jc w:val="center"/>
              <w:rPr>
                <w:rFonts w:eastAsia="標楷體"/>
                <w:bCs/>
                <w:kern w:val="16"/>
              </w:rPr>
            </w:pPr>
          </w:p>
        </w:tc>
        <w:tc>
          <w:tcPr>
            <w:tcW w:w="1239"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320C97">
            <w:pPr>
              <w:jc w:val="center"/>
              <w:rPr>
                <w:rFonts w:eastAsia="標楷體"/>
                <w:bCs/>
                <w:kern w:val="0"/>
              </w:rPr>
            </w:pP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320C97">
            <w:pPr>
              <w:ind w:leftChars="-28" w:left="-67" w:rightChars="-28" w:right="-67"/>
              <w:jc w:val="center"/>
              <w:rPr>
                <w:rFonts w:eastAsia="標楷體"/>
                <w:bCs/>
              </w:rPr>
            </w:pPr>
            <w:r w:rsidRPr="000F25DF">
              <w:rPr>
                <w:rFonts w:eastAsia="標楷體"/>
              </w:rPr>
              <w:t>嵌入式系統與應用模組</w:t>
            </w:r>
          </w:p>
        </w:tc>
        <w:tc>
          <w:tcPr>
            <w:tcW w:w="1239"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必修</w:t>
            </w:r>
          </w:p>
        </w:tc>
        <w:tc>
          <w:tcPr>
            <w:tcW w:w="1294"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0</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085D86">
        <w:tc>
          <w:tcPr>
            <w:tcW w:w="714" w:type="dxa"/>
            <w:vMerge/>
            <w:tcBorders>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rPr>
            </w:pPr>
          </w:p>
        </w:tc>
        <w:tc>
          <w:tcPr>
            <w:tcW w:w="1239"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320C97">
            <w:pPr>
              <w:jc w:val="center"/>
              <w:rPr>
                <w:rFonts w:eastAsia="標楷體"/>
                <w:bCs/>
              </w:rPr>
            </w:pPr>
          </w:p>
        </w:tc>
        <w:tc>
          <w:tcPr>
            <w:tcW w:w="1090" w:type="dxa"/>
            <w:vMerge/>
            <w:tcBorders>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p>
        </w:tc>
        <w:tc>
          <w:tcPr>
            <w:tcW w:w="709" w:type="dxa"/>
            <w:vMerge/>
            <w:tcBorders>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p>
        </w:tc>
      </w:tr>
      <w:tr w:rsidR="00085D86" w:rsidRPr="000F25DF" w:rsidTr="002C7AFF">
        <w:trPr>
          <w:trHeight w:val="2800"/>
        </w:trPr>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自由選修</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widowControl/>
              <w:spacing w:line="280" w:lineRule="exact"/>
              <w:ind w:left="228" w:hangingChars="95" w:hanging="228"/>
              <w:jc w:val="both"/>
              <w:rPr>
                <w:rFonts w:eastAsia="標楷體"/>
                <w:color w:val="FF0000"/>
                <w:kern w:val="0"/>
              </w:rPr>
            </w:pPr>
            <w:r w:rsidRPr="000F25DF">
              <w:rPr>
                <w:rFonts w:ascii="Segoe UI Symbol" w:hAnsi="Segoe UI Symbol" w:cs="Segoe UI Symbol"/>
                <w:color w:val="FF0000"/>
                <w:kern w:val="0"/>
              </w:rPr>
              <w:t>✽</w:t>
            </w:r>
            <w:r w:rsidRPr="000F25DF">
              <w:rPr>
                <w:rFonts w:eastAsia="標楷體"/>
                <w:color w:val="FF0000"/>
                <w:kern w:val="0"/>
              </w:rPr>
              <w:t>模組超修課程，符合以下八類，可轉抵自由學分。</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1.</w:t>
            </w:r>
            <w:r w:rsidRPr="000F25DF">
              <w:rPr>
                <w:rFonts w:eastAsia="標楷體"/>
                <w:bCs/>
                <w:kern w:val="0"/>
              </w:rPr>
              <w:t>通識教育課程之跨領域核心課程。</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2.</w:t>
            </w:r>
            <w:r w:rsidRPr="000F25DF">
              <w:rPr>
                <w:rFonts w:eastAsia="標楷體"/>
                <w:bCs/>
                <w:kern w:val="0"/>
              </w:rPr>
              <w:t>院共同課程。</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3.</w:t>
            </w:r>
            <w:r w:rsidRPr="000F25DF">
              <w:rPr>
                <w:rFonts w:eastAsia="標楷體"/>
                <w:bCs/>
                <w:kern w:val="0"/>
              </w:rPr>
              <w:t>系基礎模組。</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4.</w:t>
            </w:r>
            <w:r w:rsidRPr="000F25DF">
              <w:rPr>
                <w:rFonts w:eastAsia="標楷體"/>
                <w:bCs/>
                <w:kern w:val="0"/>
              </w:rPr>
              <w:t>系核心模組。</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5.</w:t>
            </w:r>
            <w:r w:rsidRPr="000F25DF">
              <w:rPr>
                <w:rFonts w:eastAsia="標楷體"/>
                <w:bCs/>
                <w:kern w:val="0"/>
              </w:rPr>
              <w:t>系專業模組。</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6.</w:t>
            </w:r>
            <w:r w:rsidRPr="000F25DF">
              <w:rPr>
                <w:rFonts w:eastAsia="標楷體"/>
                <w:bCs/>
                <w:kern w:val="0"/>
              </w:rPr>
              <w:t>跨領域模組</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7.</w:t>
            </w:r>
            <w:r w:rsidRPr="000F25DF">
              <w:rPr>
                <w:rFonts w:eastAsia="標楷體"/>
                <w:bCs/>
                <w:kern w:val="0"/>
              </w:rPr>
              <w:t>雙主修、副修、輔系</w:t>
            </w:r>
          </w:p>
          <w:p w:rsidR="00085D86" w:rsidRPr="000F25DF" w:rsidRDefault="00085D86" w:rsidP="00320C97">
            <w:pPr>
              <w:widowControl/>
              <w:spacing w:line="280" w:lineRule="exact"/>
              <w:ind w:leftChars="100" w:left="240"/>
              <w:rPr>
                <w:rFonts w:eastAsia="標楷體"/>
                <w:bCs/>
                <w:kern w:val="0"/>
              </w:rPr>
            </w:pPr>
            <w:r w:rsidRPr="000F25DF">
              <w:rPr>
                <w:rFonts w:eastAsia="標楷體"/>
                <w:bCs/>
                <w:kern w:val="0"/>
              </w:rPr>
              <w:t>8.</w:t>
            </w:r>
            <w:r w:rsidRPr="000F25DF">
              <w:rPr>
                <w:rFonts w:eastAsia="標楷體"/>
                <w:bCs/>
                <w:kern w:val="0"/>
              </w:rPr>
              <w:t>各類學程</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Cs/>
              </w:rPr>
            </w:pPr>
            <w:r w:rsidRPr="000F25DF">
              <w:rPr>
                <w:rFonts w:eastAsia="標楷體"/>
                <w:bCs/>
              </w:rPr>
              <w:t>20</w:t>
            </w:r>
            <w:r w:rsidRPr="000F25DF">
              <w:rPr>
                <w:rFonts w:eastAsia="標楷體"/>
                <w:bCs/>
              </w:rPr>
              <w:t>學分</w:t>
            </w:r>
          </w:p>
        </w:tc>
      </w:tr>
      <w:tr w:rsidR="00085D86" w:rsidRPr="000F25DF" w:rsidTr="00085D86">
        <w:tc>
          <w:tcPr>
            <w:tcW w:w="8693" w:type="dxa"/>
            <w:gridSpan w:val="5"/>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
                <w:bCs/>
              </w:rPr>
            </w:pPr>
            <w:r w:rsidRPr="000F25DF">
              <w:rPr>
                <w:rFonts w:eastAsia="標楷體"/>
                <w:b/>
              </w:rPr>
              <w:t>總</w:t>
            </w:r>
            <w:r w:rsidRPr="000F25DF">
              <w:rPr>
                <w:rFonts w:eastAsia="標楷體"/>
                <w:b/>
              </w:rPr>
              <w:t xml:space="preserve">      </w:t>
            </w:r>
            <w:r w:rsidRPr="000F25DF">
              <w:rPr>
                <w:rFonts w:eastAsia="標楷體"/>
                <w:b/>
              </w:rPr>
              <w:t>計</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320C97">
            <w:pPr>
              <w:jc w:val="center"/>
              <w:rPr>
                <w:rFonts w:eastAsia="標楷體"/>
                <w:b/>
                <w:bCs/>
              </w:rPr>
            </w:pPr>
            <w:r w:rsidRPr="000F25DF">
              <w:rPr>
                <w:rFonts w:eastAsia="標楷體"/>
                <w:b/>
                <w:bCs/>
              </w:rPr>
              <w:t>128</w:t>
            </w:r>
            <w:r w:rsidRPr="000F25DF">
              <w:rPr>
                <w:rFonts w:eastAsia="標楷體"/>
                <w:b/>
                <w:bCs/>
              </w:rPr>
              <w:t>學分</w:t>
            </w:r>
          </w:p>
        </w:tc>
      </w:tr>
    </w:tbl>
    <w:p w:rsidR="00085D86" w:rsidRPr="000F25DF" w:rsidRDefault="00085D86" w:rsidP="00525DA9">
      <w:pPr>
        <w:snapToGrid w:val="0"/>
        <w:spacing w:beforeLines="100" w:before="360"/>
        <w:rPr>
          <w:rFonts w:eastAsia="標楷體"/>
          <w:b/>
          <w:bCs/>
          <w:color w:val="000000" w:themeColor="text1"/>
          <w:sz w:val="28"/>
        </w:rPr>
      </w:pPr>
      <w:r w:rsidRPr="000F25DF">
        <w:rPr>
          <w:rFonts w:eastAsia="標楷體"/>
          <w:b/>
          <w:bCs/>
          <w:color w:val="000000" w:themeColor="text1"/>
          <w:sz w:val="28"/>
        </w:rPr>
        <w:t>三、選課須知</w:t>
      </w:r>
    </w:p>
    <w:p w:rsidR="00085D86" w:rsidRPr="000F25DF" w:rsidRDefault="00085D86" w:rsidP="00085D86">
      <w:pPr>
        <w:snapToGrid w:val="0"/>
        <w:ind w:leftChars="100" w:left="720" w:hangingChars="200" w:hanging="480"/>
        <w:rPr>
          <w:rFonts w:eastAsia="標楷體"/>
          <w:color w:val="000000" w:themeColor="text1"/>
        </w:rPr>
      </w:pPr>
      <w:r w:rsidRPr="000F25DF">
        <w:rPr>
          <w:rFonts w:eastAsia="標楷體"/>
          <w:color w:val="000000" w:themeColor="text1"/>
        </w:rPr>
        <w:t>(</w:t>
      </w:r>
      <w:r w:rsidRPr="000F25DF">
        <w:rPr>
          <w:rFonts w:eastAsia="標楷體"/>
          <w:color w:val="000000" w:themeColor="text1"/>
        </w:rPr>
        <w:t>一</w:t>
      </w:r>
      <w:r w:rsidRPr="000F25DF">
        <w:rPr>
          <w:rFonts w:eastAsia="標楷體"/>
          <w:color w:val="000000" w:themeColor="text1"/>
        </w:rPr>
        <w:t>)</w:t>
      </w:r>
      <w:r w:rsidRPr="000F25DF">
        <w:rPr>
          <w:rFonts w:eastAsia="標楷體"/>
          <w:color w:val="000000" w:themeColor="text1"/>
        </w:rPr>
        <w:t>本系畢業總學分為</w:t>
      </w:r>
      <w:r w:rsidRPr="000F25DF">
        <w:rPr>
          <w:rFonts w:eastAsia="標楷體"/>
          <w:color w:val="000000" w:themeColor="text1"/>
        </w:rPr>
        <w:t>128</w:t>
      </w:r>
      <w:r w:rsidRPr="000F25DF">
        <w:rPr>
          <w:rFonts w:eastAsia="標楷體"/>
          <w:color w:val="000000" w:themeColor="text1"/>
        </w:rPr>
        <w:t>學分，學生應修習通識教育課程</w:t>
      </w:r>
      <w:r w:rsidRPr="000F25DF">
        <w:rPr>
          <w:rFonts w:eastAsia="標楷體"/>
          <w:color w:val="000000" w:themeColor="text1"/>
        </w:rPr>
        <w:t>28</w:t>
      </w:r>
      <w:r w:rsidRPr="000F25DF">
        <w:rPr>
          <w:rFonts w:eastAsia="標楷體"/>
          <w:color w:val="000000" w:themeColor="text1"/>
        </w:rPr>
        <w:t>學分、院共同課程</w:t>
      </w:r>
      <w:r w:rsidRPr="000F25DF">
        <w:rPr>
          <w:rFonts w:eastAsia="標楷體"/>
          <w:color w:val="000000" w:themeColor="text1"/>
        </w:rPr>
        <w:t>9</w:t>
      </w:r>
      <w:r w:rsidRPr="000F25DF">
        <w:rPr>
          <w:rFonts w:eastAsia="標楷體"/>
          <w:color w:val="000000" w:themeColor="text1"/>
        </w:rPr>
        <w:t>學分、系專門課程</w:t>
      </w:r>
      <w:r w:rsidRPr="000F25DF">
        <w:rPr>
          <w:rFonts w:eastAsia="標楷體"/>
          <w:color w:val="000000" w:themeColor="text1"/>
        </w:rPr>
        <w:t>71</w:t>
      </w:r>
      <w:r w:rsidRPr="000F25DF">
        <w:rPr>
          <w:rFonts w:eastAsia="標楷體"/>
          <w:color w:val="000000" w:themeColor="text1"/>
        </w:rPr>
        <w:t>學分，及自由選修</w:t>
      </w:r>
      <w:r w:rsidRPr="000F25DF">
        <w:rPr>
          <w:rFonts w:eastAsia="標楷體"/>
          <w:color w:val="000000" w:themeColor="text1"/>
        </w:rPr>
        <w:t>20</w:t>
      </w:r>
      <w:r w:rsidRPr="000F25DF">
        <w:rPr>
          <w:rFonts w:eastAsia="標楷體"/>
          <w:color w:val="000000" w:themeColor="text1"/>
        </w:rPr>
        <w:t>學分。</w:t>
      </w:r>
    </w:p>
    <w:p w:rsidR="00085D86" w:rsidRPr="000F25DF" w:rsidRDefault="00085D86" w:rsidP="00085D86">
      <w:pPr>
        <w:snapToGrid w:val="0"/>
        <w:ind w:leftChars="100" w:left="720" w:hangingChars="200" w:hanging="480"/>
        <w:rPr>
          <w:rFonts w:eastAsia="標楷體"/>
          <w:color w:val="000000" w:themeColor="text1"/>
        </w:rPr>
      </w:pPr>
      <w:r w:rsidRPr="000F25DF">
        <w:rPr>
          <w:rFonts w:eastAsia="標楷體"/>
          <w:color w:val="000000" w:themeColor="text1"/>
        </w:rPr>
        <w:t>(</w:t>
      </w:r>
      <w:r w:rsidRPr="000F25DF">
        <w:rPr>
          <w:rFonts w:eastAsia="標楷體"/>
          <w:color w:val="000000" w:themeColor="text1"/>
        </w:rPr>
        <w:t>二</w:t>
      </w:r>
      <w:r w:rsidRPr="000F25DF">
        <w:rPr>
          <w:rFonts w:eastAsia="標楷體"/>
          <w:color w:val="000000" w:themeColor="text1"/>
        </w:rPr>
        <w:t>)</w:t>
      </w:r>
      <w:r w:rsidRPr="000F25DF">
        <w:rPr>
          <w:rFonts w:eastAsia="標楷體"/>
          <w:color w:val="000000" w:themeColor="text1"/>
        </w:rPr>
        <w:t>本系專門課程規劃為「基礎模組」、「核心模組」和三個專業模組分別為「軟體設計與應用模組」、「嵌入式系統與應用」和「網路通訊與應用」，學生必須修畢「基礎模組」、「核心模組」及一個專業模組</w:t>
      </w:r>
      <w:r w:rsidRPr="000F25DF">
        <w:rPr>
          <w:rFonts w:eastAsia="標楷體"/>
          <w:color w:val="000000" w:themeColor="text1"/>
        </w:rPr>
        <w:t>(</w:t>
      </w:r>
      <w:r w:rsidRPr="000F25DF">
        <w:rPr>
          <w:rFonts w:eastAsia="標楷體"/>
          <w:color w:val="000000" w:themeColor="text1"/>
        </w:rPr>
        <w:t>或全體專業模組平均學分數</w:t>
      </w:r>
      <w:r w:rsidRPr="000F25DF">
        <w:rPr>
          <w:rFonts w:eastAsia="標楷體"/>
          <w:color w:val="000000" w:themeColor="text1"/>
        </w:rPr>
        <w:t>)</w:t>
      </w:r>
      <w:r w:rsidRPr="000F25DF">
        <w:rPr>
          <w:rFonts w:eastAsia="標楷體"/>
          <w:color w:val="000000" w:themeColor="text1"/>
        </w:rPr>
        <w:t>。成為主修專業模組須完成該模組之規定。</w:t>
      </w:r>
    </w:p>
    <w:p w:rsidR="00085D86" w:rsidRPr="000F25DF" w:rsidRDefault="00085D86" w:rsidP="00525DA9">
      <w:pPr>
        <w:snapToGrid w:val="0"/>
        <w:spacing w:afterLines="20" w:after="72"/>
        <w:ind w:leftChars="100" w:left="720" w:hangingChars="200" w:hanging="480"/>
        <w:rPr>
          <w:rFonts w:eastAsia="標楷體"/>
          <w:color w:val="000000" w:themeColor="text1"/>
        </w:rPr>
      </w:pPr>
      <w:r w:rsidRPr="000F25DF">
        <w:rPr>
          <w:rFonts w:eastAsia="標楷體"/>
          <w:color w:val="000000" w:themeColor="text1"/>
        </w:rPr>
        <w:lastRenderedPageBreak/>
        <w:t>(</w:t>
      </w:r>
      <w:r w:rsidRPr="000F25DF">
        <w:rPr>
          <w:rFonts w:eastAsia="標楷體"/>
          <w:color w:val="000000" w:themeColor="text1"/>
        </w:rPr>
        <w:t>三</w:t>
      </w:r>
      <w:r w:rsidRPr="000F25DF">
        <w:rPr>
          <w:rFonts w:eastAsia="標楷體"/>
          <w:color w:val="000000" w:themeColor="text1"/>
        </w:rPr>
        <w:t>)</w:t>
      </w:r>
      <w:r w:rsidRPr="000F25DF">
        <w:rPr>
          <w:rFonts w:eastAsia="標楷體"/>
          <w:color w:val="000000" w:themeColor="text1"/>
        </w:rPr>
        <w:t>擋修科目表</w:t>
      </w:r>
    </w:p>
    <w:tbl>
      <w:tblPr>
        <w:tblW w:w="982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0"/>
        <w:gridCol w:w="2211"/>
        <w:gridCol w:w="3066"/>
        <w:gridCol w:w="1680"/>
      </w:tblGrid>
      <w:tr w:rsidR="00085D86" w:rsidRPr="000F25DF" w:rsidTr="00085D86">
        <w:trPr>
          <w:cantSplit/>
        </w:trPr>
        <w:tc>
          <w:tcPr>
            <w:tcW w:w="5081" w:type="dxa"/>
            <w:gridSpan w:val="2"/>
            <w:vAlign w:val="center"/>
          </w:tcPr>
          <w:p w:rsidR="00085D86" w:rsidRPr="000F25DF" w:rsidRDefault="00085D86" w:rsidP="00085D86">
            <w:pPr>
              <w:adjustRightInd w:val="0"/>
              <w:jc w:val="center"/>
              <w:rPr>
                <w:rFonts w:eastAsia="標楷體"/>
                <w:b/>
                <w:bCs/>
              </w:rPr>
            </w:pPr>
            <w:r w:rsidRPr="000F25DF">
              <w:rPr>
                <w:rFonts w:eastAsia="標楷體"/>
                <w:b/>
                <w:bCs/>
              </w:rPr>
              <w:t>先修科目</w:t>
            </w:r>
          </w:p>
        </w:tc>
        <w:tc>
          <w:tcPr>
            <w:tcW w:w="3066" w:type="dxa"/>
            <w:vAlign w:val="center"/>
          </w:tcPr>
          <w:p w:rsidR="00085D86" w:rsidRPr="000F25DF" w:rsidRDefault="00085D86" w:rsidP="00085D86">
            <w:pPr>
              <w:adjustRightInd w:val="0"/>
              <w:jc w:val="center"/>
              <w:rPr>
                <w:rFonts w:eastAsia="標楷體"/>
                <w:b/>
                <w:bCs/>
              </w:rPr>
            </w:pPr>
            <w:r w:rsidRPr="000F25DF">
              <w:rPr>
                <w:rFonts w:eastAsia="標楷體"/>
                <w:b/>
                <w:bCs/>
              </w:rPr>
              <w:t>擋修科目</w:t>
            </w:r>
          </w:p>
        </w:tc>
        <w:tc>
          <w:tcPr>
            <w:tcW w:w="1680" w:type="dxa"/>
            <w:vMerge w:val="restart"/>
            <w:vAlign w:val="center"/>
          </w:tcPr>
          <w:p w:rsidR="00085D86" w:rsidRPr="000F25DF" w:rsidRDefault="00085D86" w:rsidP="00085D86">
            <w:pPr>
              <w:jc w:val="center"/>
              <w:rPr>
                <w:rFonts w:eastAsia="標楷體"/>
                <w:b/>
                <w:bCs/>
              </w:rPr>
            </w:pPr>
            <w:r w:rsidRPr="000F25DF">
              <w:rPr>
                <w:rFonts w:eastAsia="標楷體"/>
                <w:b/>
                <w:bCs/>
              </w:rPr>
              <w:t>備註</w:t>
            </w:r>
          </w:p>
        </w:tc>
      </w:tr>
      <w:tr w:rsidR="00085D86" w:rsidRPr="000F25DF" w:rsidTr="00085D86">
        <w:trPr>
          <w:cantSplit/>
        </w:trPr>
        <w:tc>
          <w:tcPr>
            <w:tcW w:w="2870" w:type="dxa"/>
            <w:vAlign w:val="center"/>
          </w:tcPr>
          <w:p w:rsidR="00085D86" w:rsidRPr="000F25DF" w:rsidRDefault="00085D86" w:rsidP="00085D86">
            <w:pPr>
              <w:adjustRightInd w:val="0"/>
              <w:jc w:val="center"/>
              <w:rPr>
                <w:rFonts w:eastAsia="標楷體"/>
                <w:b/>
                <w:bCs/>
              </w:rPr>
            </w:pPr>
            <w:r w:rsidRPr="000F25DF">
              <w:rPr>
                <w:rFonts w:eastAsia="標楷體"/>
                <w:b/>
                <w:bCs/>
              </w:rPr>
              <w:t>課名</w:t>
            </w:r>
          </w:p>
        </w:tc>
        <w:tc>
          <w:tcPr>
            <w:tcW w:w="2211" w:type="dxa"/>
            <w:vAlign w:val="center"/>
          </w:tcPr>
          <w:p w:rsidR="00085D86" w:rsidRPr="000F25DF" w:rsidRDefault="00085D86" w:rsidP="00085D86">
            <w:pPr>
              <w:adjustRightInd w:val="0"/>
              <w:jc w:val="center"/>
              <w:rPr>
                <w:rFonts w:eastAsia="標楷體"/>
                <w:b/>
                <w:bCs/>
              </w:rPr>
            </w:pPr>
            <w:r w:rsidRPr="000F25DF">
              <w:rPr>
                <w:rFonts w:eastAsia="標楷體"/>
                <w:b/>
                <w:bCs/>
              </w:rPr>
              <w:t>分數（學期成績）</w:t>
            </w:r>
          </w:p>
        </w:tc>
        <w:tc>
          <w:tcPr>
            <w:tcW w:w="3066" w:type="dxa"/>
            <w:vAlign w:val="center"/>
          </w:tcPr>
          <w:p w:rsidR="00085D86" w:rsidRPr="000F25DF" w:rsidRDefault="00085D86" w:rsidP="00085D86">
            <w:pPr>
              <w:adjustRightInd w:val="0"/>
              <w:jc w:val="center"/>
              <w:rPr>
                <w:rFonts w:eastAsia="標楷體"/>
                <w:b/>
                <w:bCs/>
              </w:rPr>
            </w:pPr>
            <w:r w:rsidRPr="000F25DF">
              <w:rPr>
                <w:rFonts w:eastAsia="標楷體"/>
                <w:b/>
                <w:bCs/>
              </w:rPr>
              <w:t>課名</w:t>
            </w:r>
          </w:p>
        </w:tc>
        <w:tc>
          <w:tcPr>
            <w:tcW w:w="1680" w:type="dxa"/>
            <w:vMerge/>
            <w:vAlign w:val="center"/>
          </w:tcPr>
          <w:p w:rsidR="00085D86" w:rsidRPr="000F25DF" w:rsidRDefault="00085D86" w:rsidP="00085D86">
            <w:pPr>
              <w:widowControl/>
              <w:rPr>
                <w:rFonts w:eastAsia="標楷體"/>
                <w:b/>
                <w:bCs/>
              </w:rPr>
            </w:pPr>
          </w:p>
        </w:tc>
      </w:tr>
      <w:tr w:rsidR="00085D86" w:rsidRPr="000F25DF" w:rsidTr="00085D86">
        <w:trPr>
          <w:trHeight w:val="315"/>
        </w:trPr>
        <w:tc>
          <w:tcPr>
            <w:tcW w:w="2870" w:type="dxa"/>
            <w:vAlign w:val="center"/>
          </w:tcPr>
          <w:p w:rsidR="00085D86" w:rsidRPr="00745689" w:rsidRDefault="00085D86" w:rsidP="00085D86">
            <w:pPr>
              <w:jc w:val="center"/>
              <w:rPr>
                <w:rFonts w:eastAsia="標楷體"/>
                <w:bCs/>
              </w:rPr>
            </w:pPr>
            <w:r w:rsidRPr="00745689">
              <w:rPr>
                <w:rFonts w:eastAsia="標楷體"/>
                <w:bCs/>
              </w:rPr>
              <w:t>程式設計</w:t>
            </w:r>
            <w:r w:rsidRPr="00745689">
              <w:rPr>
                <w:rFonts w:eastAsia="標楷體"/>
                <w:bCs/>
              </w:rPr>
              <w:t>(</w:t>
            </w:r>
            <w:r w:rsidRPr="00745689">
              <w:rPr>
                <w:rFonts w:eastAsia="標楷體"/>
                <w:bCs/>
              </w:rPr>
              <w:t>一</w:t>
            </w:r>
            <w:r w:rsidRPr="00745689">
              <w:rPr>
                <w:rFonts w:eastAsia="標楷體"/>
                <w:bCs/>
              </w:rPr>
              <w:t>)</w:t>
            </w:r>
          </w:p>
        </w:tc>
        <w:tc>
          <w:tcPr>
            <w:tcW w:w="2211" w:type="dxa"/>
            <w:vAlign w:val="center"/>
          </w:tcPr>
          <w:p w:rsidR="00085D86" w:rsidRPr="00745689" w:rsidRDefault="00085D86" w:rsidP="00085D86">
            <w:pPr>
              <w:jc w:val="center"/>
              <w:rPr>
                <w:rFonts w:eastAsia="標楷體"/>
                <w:bCs/>
              </w:rPr>
            </w:pPr>
            <w:r w:rsidRPr="00745689">
              <w:rPr>
                <w:rFonts w:eastAsia="標楷體"/>
                <w:bCs/>
              </w:rPr>
              <w:t>50</w:t>
            </w:r>
          </w:p>
        </w:tc>
        <w:tc>
          <w:tcPr>
            <w:tcW w:w="3066" w:type="dxa"/>
            <w:vAlign w:val="center"/>
          </w:tcPr>
          <w:p w:rsidR="00085D86" w:rsidRPr="000F25DF" w:rsidRDefault="00085D86" w:rsidP="00085D86">
            <w:pPr>
              <w:jc w:val="center"/>
              <w:rPr>
                <w:rFonts w:eastAsia="標楷體"/>
                <w:bCs/>
              </w:rPr>
            </w:pPr>
            <w:r w:rsidRPr="000F25DF">
              <w:rPr>
                <w:rFonts w:eastAsia="標楷體"/>
                <w:bCs/>
              </w:rPr>
              <w:t>程式設計</w:t>
            </w:r>
            <w:r w:rsidRPr="000F25DF">
              <w:rPr>
                <w:rFonts w:eastAsia="標楷體"/>
                <w:bCs/>
              </w:rPr>
              <w:t>(</w:t>
            </w:r>
            <w:r w:rsidRPr="000F25DF">
              <w:rPr>
                <w:rFonts w:eastAsia="標楷體"/>
                <w:bCs/>
              </w:rPr>
              <w:t>二</w:t>
            </w:r>
            <w:r w:rsidRPr="000F25DF">
              <w:rPr>
                <w:rFonts w:eastAsia="標楷體"/>
                <w:bCs/>
              </w:rPr>
              <w:t>)</w:t>
            </w:r>
          </w:p>
        </w:tc>
        <w:tc>
          <w:tcPr>
            <w:tcW w:w="1680" w:type="dxa"/>
            <w:vAlign w:val="center"/>
          </w:tcPr>
          <w:p w:rsidR="00085D86" w:rsidRPr="000F25DF" w:rsidRDefault="00085D86" w:rsidP="00085D86">
            <w:pPr>
              <w:rPr>
                <w:rFonts w:eastAsia="標楷體"/>
                <w:bCs/>
              </w:rPr>
            </w:pPr>
          </w:p>
        </w:tc>
      </w:tr>
      <w:tr w:rsidR="00085D86" w:rsidRPr="000F25DF" w:rsidTr="00085D86">
        <w:tc>
          <w:tcPr>
            <w:tcW w:w="2870"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數位邏輯實驗</w:t>
            </w:r>
          </w:p>
        </w:tc>
        <w:tc>
          <w:tcPr>
            <w:tcW w:w="2211"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60</w:t>
            </w:r>
          </w:p>
        </w:tc>
        <w:tc>
          <w:tcPr>
            <w:tcW w:w="3066"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數位邏輯實驗設計</w:t>
            </w:r>
          </w:p>
        </w:tc>
        <w:tc>
          <w:tcPr>
            <w:tcW w:w="1680" w:type="dxa"/>
            <w:vAlign w:val="center"/>
          </w:tcPr>
          <w:p w:rsidR="00085D86" w:rsidRPr="000F25DF" w:rsidRDefault="00085D86" w:rsidP="00085D86">
            <w:pPr>
              <w:rPr>
                <w:rFonts w:eastAsia="標楷體"/>
                <w:bCs/>
                <w:color w:val="000000" w:themeColor="text1"/>
              </w:rPr>
            </w:pPr>
          </w:p>
        </w:tc>
      </w:tr>
    </w:tbl>
    <w:p w:rsidR="00085D86" w:rsidRPr="000F25DF" w:rsidRDefault="00085D86" w:rsidP="004B2CEE">
      <w:pPr>
        <w:snapToGrid w:val="0"/>
        <w:spacing w:beforeLines="50" w:before="180" w:afterLines="20" w:after="72"/>
        <w:rPr>
          <w:rFonts w:eastAsia="標楷體"/>
          <w:b/>
          <w:bCs/>
          <w:color w:val="000000" w:themeColor="text1"/>
          <w:sz w:val="28"/>
        </w:rPr>
      </w:pPr>
      <w:r w:rsidRPr="000F25DF">
        <w:rPr>
          <w:rFonts w:eastAsia="標楷體"/>
          <w:b/>
          <w:bCs/>
          <w:color w:val="000000" w:themeColor="text1"/>
          <w:sz w:val="28"/>
        </w:rPr>
        <w:t>四、院共同課程及模組課程</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
        <w:gridCol w:w="528"/>
        <w:gridCol w:w="2548"/>
        <w:gridCol w:w="1611"/>
        <w:gridCol w:w="503"/>
        <w:gridCol w:w="348"/>
        <w:gridCol w:w="349"/>
        <w:gridCol w:w="546"/>
        <w:gridCol w:w="2737"/>
        <w:gridCol w:w="794"/>
      </w:tblGrid>
      <w:tr w:rsidR="00085D86" w:rsidRPr="000F25DF" w:rsidTr="00525DA9">
        <w:trPr>
          <w:tblHeader/>
        </w:trPr>
        <w:tc>
          <w:tcPr>
            <w:tcW w:w="521"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類別</w:t>
            </w:r>
          </w:p>
        </w:tc>
        <w:tc>
          <w:tcPr>
            <w:tcW w:w="528"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p w:rsidR="00085D86" w:rsidRPr="00525DA9" w:rsidRDefault="00085D86" w:rsidP="00525DA9">
            <w:pPr>
              <w:snapToGrid w:val="0"/>
              <w:jc w:val="center"/>
              <w:rPr>
                <w:rFonts w:eastAsia="標楷體"/>
                <w:b/>
                <w:sz w:val="22"/>
                <w:szCs w:val="22"/>
              </w:rPr>
            </w:pPr>
            <w:r w:rsidRPr="00525DA9">
              <w:rPr>
                <w:rFonts w:eastAsia="標楷體"/>
                <w:b/>
                <w:sz w:val="22"/>
                <w:szCs w:val="22"/>
              </w:rPr>
              <w:t>數</w:t>
            </w:r>
          </w:p>
        </w:tc>
        <w:tc>
          <w:tcPr>
            <w:tcW w:w="2548"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科目中文名稱</w:t>
            </w:r>
          </w:p>
        </w:tc>
        <w:tc>
          <w:tcPr>
            <w:tcW w:w="1611"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科目代碼</w:t>
            </w:r>
          </w:p>
        </w:tc>
        <w:tc>
          <w:tcPr>
            <w:tcW w:w="503"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必選修</w:t>
            </w:r>
          </w:p>
        </w:tc>
        <w:tc>
          <w:tcPr>
            <w:tcW w:w="348"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學</w:t>
            </w:r>
          </w:p>
          <w:p w:rsidR="00085D86" w:rsidRPr="00525DA9" w:rsidRDefault="00085D86" w:rsidP="00525DA9">
            <w:pPr>
              <w:snapToGrid w:val="0"/>
              <w:jc w:val="center"/>
              <w:rPr>
                <w:rFonts w:eastAsia="標楷體"/>
                <w:b/>
                <w:sz w:val="22"/>
                <w:szCs w:val="22"/>
              </w:rPr>
            </w:pPr>
            <w:r w:rsidRPr="00525DA9">
              <w:rPr>
                <w:rFonts w:eastAsia="標楷體"/>
                <w:b/>
                <w:sz w:val="22"/>
                <w:szCs w:val="22"/>
              </w:rPr>
              <w:t>分</w:t>
            </w:r>
          </w:p>
        </w:tc>
        <w:tc>
          <w:tcPr>
            <w:tcW w:w="349"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時</w:t>
            </w:r>
          </w:p>
          <w:p w:rsidR="00085D86" w:rsidRPr="00525DA9" w:rsidRDefault="00085D86" w:rsidP="00525DA9">
            <w:pPr>
              <w:snapToGrid w:val="0"/>
              <w:jc w:val="center"/>
              <w:rPr>
                <w:rFonts w:eastAsia="標楷體"/>
                <w:b/>
                <w:sz w:val="22"/>
                <w:szCs w:val="22"/>
              </w:rPr>
            </w:pPr>
            <w:r w:rsidRPr="00525DA9">
              <w:rPr>
                <w:rFonts w:eastAsia="標楷體"/>
                <w:b/>
                <w:sz w:val="22"/>
                <w:szCs w:val="22"/>
              </w:rPr>
              <w:t>數</w:t>
            </w:r>
          </w:p>
        </w:tc>
        <w:tc>
          <w:tcPr>
            <w:tcW w:w="546"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開課</w:t>
            </w:r>
          </w:p>
          <w:p w:rsidR="00085D86" w:rsidRPr="00525DA9" w:rsidRDefault="00085D86" w:rsidP="00525DA9">
            <w:pPr>
              <w:snapToGrid w:val="0"/>
              <w:jc w:val="center"/>
              <w:rPr>
                <w:rFonts w:eastAsia="標楷體"/>
                <w:b/>
                <w:sz w:val="22"/>
                <w:szCs w:val="22"/>
              </w:rPr>
            </w:pPr>
            <w:r w:rsidRPr="00525DA9">
              <w:rPr>
                <w:rFonts w:eastAsia="標楷體"/>
                <w:b/>
                <w:sz w:val="22"/>
                <w:szCs w:val="22"/>
              </w:rPr>
              <w:t>學期</w:t>
            </w:r>
          </w:p>
        </w:tc>
        <w:tc>
          <w:tcPr>
            <w:tcW w:w="2737" w:type="dxa"/>
            <w:vAlign w:val="center"/>
          </w:tcPr>
          <w:p w:rsidR="00085D86" w:rsidRPr="00525DA9" w:rsidRDefault="00085D86" w:rsidP="00525DA9">
            <w:pPr>
              <w:pStyle w:val="af9"/>
              <w:snapToGrid w:val="0"/>
              <w:rPr>
                <w:rFonts w:eastAsia="標楷體"/>
                <w:b/>
                <w:sz w:val="22"/>
                <w:szCs w:val="22"/>
              </w:rPr>
            </w:pPr>
            <w:r w:rsidRPr="00525DA9">
              <w:rPr>
                <w:rFonts w:eastAsia="標楷體"/>
                <w:b/>
                <w:sz w:val="22"/>
                <w:szCs w:val="22"/>
              </w:rPr>
              <w:t>科目英文名稱</w:t>
            </w:r>
          </w:p>
        </w:tc>
        <w:tc>
          <w:tcPr>
            <w:tcW w:w="794" w:type="dxa"/>
            <w:vAlign w:val="center"/>
          </w:tcPr>
          <w:p w:rsidR="00085D86" w:rsidRPr="000F25DF" w:rsidRDefault="00085D86" w:rsidP="00525DA9">
            <w:pPr>
              <w:snapToGrid w:val="0"/>
              <w:spacing w:line="220" w:lineRule="exact"/>
              <w:jc w:val="center"/>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院</w:t>
            </w:r>
          </w:p>
          <w:p w:rsidR="00085D86" w:rsidRPr="00525DA9" w:rsidRDefault="00085D86" w:rsidP="00525DA9">
            <w:pPr>
              <w:snapToGrid w:val="0"/>
              <w:jc w:val="center"/>
              <w:rPr>
                <w:rFonts w:eastAsia="標楷體"/>
                <w:b/>
                <w:sz w:val="22"/>
                <w:szCs w:val="22"/>
              </w:rPr>
            </w:pPr>
            <w:r w:rsidRPr="00525DA9">
              <w:rPr>
                <w:rFonts w:eastAsia="標楷體"/>
                <w:b/>
                <w:sz w:val="22"/>
                <w:szCs w:val="22"/>
              </w:rPr>
              <w:t>共同</w:t>
            </w:r>
          </w:p>
          <w:p w:rsidR="00085D86" w:rsidRPr="00525DA9" w:rsidRDefault="00085D86" w:rsidP="00525DA9">
            <w:pPr>
              <w:snapToGrid w:val="0"/>
              <w:jc w:val="center"/>
              <w:rPr>
                <w:rFonts w:eastAsia="標楷體"/>
                <w:b/>
                <w:sz w:val="22"/>
                <w:szCs w:val="22"/>
              </w:rPr>
            </w:pPr>
            <w:r w:rsidRPr="00525DA9">
              <w:rPr>
                <w:rFonts w:eastAsia="標楷體"/>
                <w:b/>
                <w:sz w:val="22"/>
                <w:szCs w:val="22"/>
              </w:rPr>
              <w:t>課程</w:t>
            </w:r>
          </w:p>
        </w:tc>
        <w:tc>
          <w:tcPr>
            <w:tcW w:w="528"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必修</w:t>
            </w:r>
          </w:p>
          <w:p w:rsidR="00085D86" w:rsidRPr="00525DA9" w:rsidRDefault="00085D86" w:rsidP="00525DA9">
            <w:pPr>
              <w:snapToGrid w:val="0"/>
              <w:jc w:val="center"/>
              <w:rPr>
                <w:rFonts w:eastAsia="標楷體"/>
                <w:b/>
                <w:sz w:val="22"/>
                <w:szCs w:val="22"/>
              </w:rPr>
            </w:pPr>
            <w:r w:rsidRPr="00525DA9">
              <w:rPr>
                <w:rFonts w:eastAsia="標楷體"/>
                <w:b/>
                <w:sz w:val="22"/>
                <w:szCs w:val="22"/>
              </w:rPr>
              <w:t>9</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微積分</w:t>
            </w:r>
            <w:r w:rsidRPr="00525DA9">
              <w:rPr>
                <w:rFonts w:eastAsia="標楷體"/>
                <w:sz w:val="22"/>
                <w:szCs w:val="22"/>
              </w:rPr>
              <w:t>(</w:t>
            </w:r>
            <w:r w:rsidRPr="00525DA9">
              <w:rPr>
                <w:rFonts w:eastAsia="標楷體"/>
                <w:sz w:val="22"/>
                <w:szCs w:val="22"/>
              </w:rPr>
              <w:t>一</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SEC11C00A006</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Calculus(I)</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vAlign w:val="center"/>
          </w:tcPr>
          <w:p w:rsidR="00085D86" w:rsidRPr="00525DA9" w:rsidRDefault="00085D86" w:rsidP="00525DA9">
            <w:pPr>
              <w:snapToGrid w:val="0"/>
              <w:jc w:val="center"/>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微積分</w:t>
            </w:r>
            <w:r w:rsidRPr="00525DA9">
              <w:rPr>
                <w:rFonts w:eastAsia="標楷體"/>
                <w:sz w:val="22"/>
                <w:szCs w:val="22"/>
              </w:rPr>
              <w:t>(</w:t>
            </w:r>
            <w:r w:rsidRPr="00525DA9">
              <w:rPr>
                <w:rFonts w:eastAsia="標楷體"/>
                <w:sz w:val="22"/>
                <w:szCs w:val="22"/>
              </w:rPr>
              <w:t>二</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SEC11C00A007</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Calculus(II)</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rPr>
                <w:rFonts w:eastAsia="標楷體"/>
                <w:b/>
                <w:sz w:val="22"/>
                <w:szCs w:val="22"/>
              </w:rPr>
            </w:pPr>
          </w:p>
        </w:tc>
        <w:tc>
          <w:tcPr>
            <w:tcW w:w="528" w:type="dxa"/>
            <w:vMerge/>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程式設計</w:t>
            </w:r>
            <w:r w:rsidRPr="00525DA9">
              <w:rPr>
                <w:rFonts w:eastAsia="標楷體"/>
                <w:sz w:val="22"/>
                <w:szCs w:val="22"/>
              </w:rPr>
              <w:t>(</w:t>
            </w:r>
            <w:r w:rsidRPr="00525DA9">
              <w:rPr>
                <w:rFonts w:eastAsia="標楷體"/>
                <w:sz w:val="22"/>
                <w:szCs w:val="22"/>
              </w:rPr>
              <w:t>一</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Programming (I)</w:t>
            </w:r>
          </w:p>
        </w:tc>
        <w:tc>
          <w:tcPr>
            <w:tcW w:w="794" w:type="dxa"/>
            <w:vAlign w:val="center"/>
          </w:tcPr>
          <w:p w:rsidR="00085D86" w:rsidRPr="000F25DF" w:rsidRDefault="00085D86" w:rsidP="00525DA9">
            <w:pPr>
              <w:snapToGrid w:val="0"/>
              <w:spacing w:line="220" w:lineRule="exact"/>
              <w:jc w:val="both"/>
              <w:rPr>
                <w:rFonts w:eastAsia="標楷體"/>
                <w:color w:val="FF0000"/>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基礎模組</w:t>
            </w:r>
            <w:r w:rsidRPr="00525DA9">
              <w:rPr>
                <w:rFonts w:eastAsia="標楷體"/>
                <w:b/>
                <w:sz w:val="22"/>
                <w:szCs w:val="22"/>
              </w:rPr>
              <w:t>25</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必修</w:t>
            </w:r>
          </w:p>
          <w:p w:rsidR="00085D86" w:rsidRPr="00525DA9" w:rsidRDefault="00085D86" w:rsidP="00525DA9">
            <w:pPr>
              <w:snapToGrid w:val="0"/>
              <w:jc w:val="center"/>
              <w:rPr>
                <w:rFonts w:eastAsia="標楷體"/>
                <w:b/>
                <w:sz w:val="22"/>
                <w:szCs w:val="22"/>
              </w:rPr>
            </w:pPr>
            <w:r w:rsidRPr="00525DA9">
              <w:rPr>
                <w:rFonts w:eastAsia="標楷體"/>
                <w:b/>
                <w:sz w:val="22"/>
                <w:szCs w:val="22"/>
              </w:rPr>
              <w:t>25</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程式設計</w:t>
            </w:r>
            <w:r w:rsidRPr="00525DA9">
              <w:rPr>
                <w:rFonts w:eastAsia="標楷體"/>
                <w:sz w:val="22"/>
                <w:szCs w:val="22"/>
              </w:rPr>
              <w:t>(</w:t>
            </w:r>
            <w:r w:rsidRPr="00525DA9">
              <w:rPr>
                <w:rFonts w:eastAsia="標楷體"/>
                <w:sz w:val="22"/>
                <w:szCs w:val="22"/>
              </w:rPr>
              <w:t>二</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Programming (II)</w:t>
            </w:r>
          </w:p>
        </w:tc>
        <w:tc>
          <w:tcPr>
            <w:tcW w:w="794" w:type="dxa"/>
            <w:vAlign w:val="center"/>
          </w:tcPr>
          <w:p w:rsidR="00085D86" w:rsidRPr="000F25DF" w:rsidRDefault="00085D86" w:rsidP="00525DA9">
            <w:pPr>
              <w:snapToGrid w:val="0"/>
              <w:spacing w:line="220" w:lineRule="exact"/>
              <w:jc w:val="both"/>
              <w:rPr>
                <w:rFonts w:eastAsia="標楷體"/>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組合語言</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Assembly Language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資料結構</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Structures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數位邏輯設計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SIE11E10A005</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Logic Design</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數位邏輯設計實驗</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SIE11E10A006</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Logic Design Lab</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離散數學</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SIE11E10A007</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Discrete Mathematics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計算機網路</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SIE11E10A008</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Network</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線性代數</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SIE11E10A009</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Linear Algebra</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計算機概論</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Introduction to Computer Science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核心模組</w:t>
            </w:r>
            <w:r w:rsidRPr="00525DA9">
              <w:rPr>
                <w:rFonts w:eastAsia="標楷體"/>
                <w:b/>
                <w:sz w:val="22"/>
                <w:szCs w:val="22"/>
              </w:rPr>
              <w:t>22</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color w:val="FF0000"/>
                <w:sz w:val="22"/>
                <w:szCs w:val="22"/>
              </w:rPr>
            </w:pPr>
            <w:r w:rsidRPr="00525DA9">
              <w:rPr>
                <w:rFonts w:eastAsia="標楷體"/>
                <w:b/>
                <w:color w:val="FF0000"/>
                <w:sz w:val="22"/>
                <w:szCs w:val="22"/>
              </w:rPr>
              <w:t>必修</w:t>
            </w:r>
            <w:r w:rsidRPr="00525DA9">
              <w:rPr>
                <w:rFonts w:eastAsia="標楷體"/>
                <w:b/>
                <w:color w:val="FF0000"/>
                <w:sz w:val="22"/>
                <w:szCs w:val="22"/>
              </w:rPr>
              <w:t>18</w:t>
            </w:r>
          </w:p>
          <w:p w:rsidR="00085D86" w:rsidRPr="00525DA9" w:rsidRDefault="00085D86" w:rsidP="00525DA9">
            <w:pPr>
              <w:snapToGrid w:val="0"/>
              <w:jc w:val="center"/>
              <w:rPr>
                <w:rFonts w:eastAsia="標楷體"/>
                <w:b/>
                <w:color w:val="C00000"/>
                <w:sz w:val="22"/>
                <w:szCs w:val="22"/>
              </w:rPr>
            </w:pPr>
            <w:r w:rsidRPr="00525DA9">
              <w:rPr>
                <w:rFonts w:eastAsia="標楷體"/>
                <w:b/>
                <w:color w:val="FF0000"/>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機率與統計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Probability and Statistics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color w:val="C00000"/>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計算機組織與結構</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Organization and Architecture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color w:val="C00000"/>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作業系統與系統程式</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Operating Systems and System Programming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color w:val="C00000"/>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演算法</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Algorithms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color w:val="C00000"/>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程式語言</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Programming Languages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color w:val="C00000"/>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數位系統設計</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System Design</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val="restart"/>
            <w:shd w:val="clear" w:color="auto" w:fill="auto"/>
            <w:vAlign w:val="center"/>
          </w:tcPr>
          <w:p w:rsidR="00AF6997" w:rsidRPr="00525DA9" w:rsidRDefault="00AF6997" w:rsidP="00AF6997">
            <w:pPr>
              <w:snapToGrid w:val="0"/>
              <w:jc w:val="center"/>
              <w:rPr>
                <w:rFonts w:eastAsia="標楷體"/>
                <w:b/>
                <w:color w:val="FF0000"/>
                <w:sz w:val="22"/>
                <w:szCs w:val="22"/>
              </w:rPr>
            </w:pPr>
            <w:r w:rsidRPr="00525DA9">
              <w:rPr>
                <w:rFonts w:eastAsia="標楷體"/>
                <w:b/>
                <w:color w:val="FF0000"/>
                <w:sz w:val="22"/>
                <w:szCs w:val="22"/>
              </w:rPr>
              <w:t>選修</w:t>
            </w:r>
            <w:r w:rsidRPr="00525DA9">
              <w:rPr>
                <w:rFonts w:eastAsia="標楷體"/>
                <w:b/>
                <w:color w:val="FF0000"/>
                <w:sz w:val="22"/>
                <w:szCs w:val="22"/>
              </w:rPr>
              <w:t>4</w:t>
            </w:r>
          </w:p>
          <w:p w:rsidR="00AF6997" w:rsidRPr="00525DA9" w:rsidRDefault="00AF6997" w:rsidP="00AF6997">
            <w:pPr>
              <w:snapToGrid w:val="0"/>
              <w:jc w:val="center"/>
              <w:rPr>
                <w:rFonts w:eastAsia="標楷體"/>
                <w:b/>
                <w:color w:val="FF0000"/>
                <w:sz w:val="22"/>
                <w:szCs w:val="22"/>
              </w:rPr>
            </w:pPr>
            <w:r w:rsidRPr="00525DA9">
              <w:rPr>
                <w:rFonts w:eastAsia="標楷體"/>
                <w:b/>
                <w:color w:val="FF0000"/>
                <w:sz w:val="22"/>
                <w:szCs w:val="22"/>
              </w:rPr>
              <w:t>學分</w:t>
            </w: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一</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SIE12E20A001</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三下</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w:t>
            </w:r>
          </w:p>
        </w:tc>
        <w:tc>
          <w:tcPr>
            <w:tcW w:w="794" w:type="dxa"/>
            <w:vMerge w:val="restart"/>
            <w:vAlign w:val="center"/>
          </w:tcPr>
          <w:p w:rsidR="00AF6997" w:rsidRPr="00745689" w:rsidRDefault="00AF6997" w:rsidP="00AF6997">
            <w:pPr>
              <w:snapToGrid w:val="0"/>
              <w:spacing w:line="220" w:lineRule="exact"/>
              <w:jc w:val="both"/>
              <w:rPr>
                <w:rFonts w:eastAsia="標楷體"/>
                <w:color w:val="FF0000"/>
                <w:sz w:val="22"/>
                <w:szCs w:val="22"/>
              </w:rPr>
            </w:pPr>
            <w:r w:rsidRPr="00745689">
              <w:rPr>
                <w:rFonts w:eastAsia="標楷體"/>
                <w:b/>
                <w:color w:val="FF0000"/>
                <w:sz w:val="22"/>
                <w:szCs w:val="22"/>
              </w:rPr>
              <w:t>新增</w:t>
            </w:r>
            <w:r w:rsidRPr="00745689">
              <w:rPr>
                <w:rFonts w:eastAsia="標楷體"/>
                <w:color w:val="FF0000"/>
                <w:sz w:val="22"/>
                <w:szCs w:val="22"/>
              </w:rPr>
              <w:t>/</w:t>
            </w:r>
          </w:p>
          <w:p w:rsidR="00AF6997" w:rsidRPr="000F25DF" w:rsidRDefault="00AF6997" w:rsidP="00AF6997">
            <w:pPr>
              <w:snapToGrid w:val="0"/>
              <w:spacing w:line="220" w:lineRule="exact"/>
              <w:jc w:val="both"/>
              <w:rPr>
                <w:rFonts w:eastAsia="標楷體"/>
                <w:color w:val="C00000"/>
                <w:sz w:val="22"/>
                <w:szCs w:val="22"/>
              </w:rPr>
            </w:pPr>
            <w:r w:rsidRPr="00745689">
              <w:rPr>
                <w:rFonts w:eastAsia="標楷體"/>
                <w:color w:val="FF0000"/>
                <w:sz w:val="22"/>
                <w:szCs w:val="22"/>
              </w:rPr>
              <w:t>三選二</w:t>
            </w: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shd w:val="clear" w:color="auto" w:fill="auto"/>
            <w:vAlign w:val="center"/>
          </w:tcPr>
          <w:p w:rsidR="00AF6997" w:rsidRPr="00525DA9" w:rsidRDefault="00AF6997" w:rsidP="00AF6997">
            <w:pPr>
              <w:snapToGrid w:val="0"/>
              <w:rPr>
                <w:rFonts w:eastAsia="標楷體"/>
                <w:b/>
                <w:color w:val="FF0000"/>
                <w:sz w:val="22"/>
                <w:szCs w:val="22"/>
              </w:rPr>
            </w:pP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二</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SIE12E20A002</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四上</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(II)</w:t>
            </w:r>
          </w:p>
        </w:tc>
        <w:tc>
          <w:tcPr>
            <w:tcW w:w="794" w:type="dxa"/>
            <w:vMerge/>
            <w:vAlign w:val="center"/>
          </w:tcPr>
          <w:p w:rsidR="00AF6997" w:rsidRPr="000F25DF" w:rsidRDefault="00AF6997" w:rsidP="00AF6997">
            <w:pPr>
              <w:snapToGrid w:val="0"/>
              <w:spacing w:line="220" w:lineRule="exact"/>
              <w:jc w:val="both"/>
              <w:rPr>
                <w:rFonts w:eastAsia="標楷體"/>
                <w:sz w:val="22"/>
                <w:szCs w:val="22"/>
              </w:rPr>
            </w:pP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shd w:val="clear" w:color="auto" w:fill="auto"/>
            <w:vAlign w:val="center"/>
          </w:tcPr>
          <w:p w:rsidR="00AF6997" w:rsidRPr="00525DA9" w:rsidRDefault="00AF6997" w:rsidP="00AF6997">
            <w:pPr>
              <w:snapToGrid w:val="0"/>
              <w:rPr>
                <w:rFonts w:eastAsia="標楷體"/>
                <w:b/>
                <w:color w:val="FF0000"/>
                <w:sz w:val="22"/>
                <w:szCs w:val="22"/>
              </w:rPr>
            </w:pP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三</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SIE12E20A003</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四下</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(III)</w:t>
            </w:r>
          </w:p>
        </w:tc>
        <w:tc>
          <w:tcPr>
            <w:tcW w:w="794" w:type="dxa"/>
            <w:vMerge/>
            <w:vAlign w:val="center"/>
          </w:tcPr>
          <w:p w:rsidR="00AF6997" w:rsidRPr="000F25DF" w:rsidRDefault="00AF6997" w:rsidP="00AF6997">
            <w:pPr>
              <w:snapToGrid w:val="0"/>
              <w:spacing w:line="220" w:lineRule="exact"/>
              <w:jc w:val="both"/>
              <w:rPr>
                <w:rFonts w:eastAsia="標楷體"/>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軟體設計與</w:t>
            </w:r>
          </w:p>
          <w:p w:rsidR="00085D86" w:rsidRPr="00525DA9" w:rsidRDefault="00085D86" w:rsidP="00525DA9">
            <w:pPr>
              <w:snapToGrid w:val="0"/>
              <w:jc w:val="center"/>
              <w:rPr>
                <w:rFonts w:eastAsia="標楷體"/>
                <w:b/>
                <w:sz w:val="22"/>
                <w:szCs w:val="22"/>
              </w:rPr>
            </w:pPr>
            <w:r w:rsidRPr="00525DA9">
              <w:rPr>
                <w:rFonts w:eastAsia="標楷體"/>
                <w:b/>
                <w:sz w:val="22"/>
                <w:szCs w:val="22"/>
              </w:rPr>
              <w:t>應用模組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互動式網頁技術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Interaction Technology on World-wide Web</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網頁程式設計與應用</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Web Programming and Applications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物件導向程式設計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pacing w:val="-4"/>
                <w:sz w:val="22"/>
                <w:szCs w:val="22"/>
              </w:rPr>
            </w:pPr>
            <w:r w:rsidRPr="00525DA9">
              <w:rPr>
                <w:rFonts w:eastAsia="標楷體"/>
                <w:spacing w:val="-4"/>
                <w:sz w:val="22"/>
                <w:szCs w:val="22"/>
              </w:rPr>
              <w:t>Object-Oriented Programming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程式解題</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Programming and Problem Solving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數位訊號處理導論</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Signal Processing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資料探勘</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SIE12E30A007</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Mining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影像處理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SIE12E30A009</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四上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Image Processing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資料庫系統</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Database Systems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視窗程式設計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trike/>
                <w:sz w:val="22"/>
                <w:szCs w:val="22"/>
              </w:rPr>
            </w:pPr>
            <w:r w:rsidRPr="00525DA9">
              <w:rPr>
                <w:rFonts w:eastAsia="標楷體"/>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 xml:space="preserve">Windows </w:t>
            </w:r>
            <w:r w:rsidRPr="00525DA9">
              <w:rPr>
                <w:rFonts w:eastAsia="標楷體"/>
                <w:color w:val="000000" w:themeColor="text1"/>
                <w:sz w:val="22"/>
                <w:szCs w:val="22"/>
              </w:rPr>
              <w:t>Programming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Fonts w:eastAsia="標楷體"/>
                <w:b/>
                <w:color w:val="000000" w:themeColor="text1"/>
                <w:kern w:val="0"/>
                <w:sz w:val="22"/>
                <w:szCs w:val="22"/>
              </w:rPr>
            </w:pPr>
            <w:r w:rsidRPr="00525DA9">
              <w:rPr>
                <w:rStyle w:val="ac"/>
                <w:rFonts w:eastAsia="標楷體"/>
                <w:b w:val="0"/>
                <w:color w:val="000000" w:themeColor="text1"/>
                <w:sz w:val="22"/>
                <w:szCs w:val="22"/>
              </w:rPr>
              <w:t>巨量資料分析平台與應用</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SIE12E30A014</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Big Data Analysis Platforms and Applications</w:t>
            </w:r>
          </w:p>
        </w:tc>
        <w:tc>
          <w:tcPr>
            <w:tcW w:w="794" w:type="dxa"/>
            <w:vAlign w:val="center"/>
          </w:tcPr>
          <w:p w:rsidR="00085D86" w:rsidRPr="000F25DF" w:rsidRDefault="00085D86" w:rsidP="00525DA9">
            <w:pPr>
              <w:snapToGrid w:val="0"/>
              <w:spacing w:line="220" w:lineRule="exact"/>
              <w:jc w:val="both"/>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sz w:val="22"/>
                <w:szCs w:val="22"/>
              </w:rPr>
            </w:pPr>
            <w:r w:rsidRPr="00525DA9">
              <w:rPr>
                <w:rStyle w:val="ac"/>
                <w:rFonts w:eastAsia="標楷體"/>
                <w:b w:val="0"/>
                <w:sz w:val="22"/>
                <w:szCs w:val="22"/>
              </w:rPr>
              <w:t>軟體工程與系統模擬</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SIE12E30A015</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Software Engineering and System Simulation</w:t>
            </w:r>
          </w:p>
        </w:tc>
        <w:tc>
          <w:tcPr>
            <w:tcW w:w="794" w:type="dxa"/>
            <w:vAlign w:val="center"/>
          </w:tcPr>
          <w:p w:rsidR="00085D86" w:rsidRPr="000F25DF" w:rsidRDefault="00085D86" w:rsidP="00525DA9">
            <w:pPr>
              <w:snapToGrid w:val="0"/>
              <w:spacing w:line="220" w:lineRule="exact"/>
              <w:jc w:val="both"/>
              <w:rPr>
                <w:rFonts w:eastAsia="標楷體"/>
                <w:b/>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color w:val="000000" w:themeColor="text1"/>
                <w:sz w:val="22"/>
                <w:szCs w:val="22"/>
              </w:rPr>
            </w:pPr>
            <w:r w:rsidRPr="00525DA9">
              <w:rPr>
                <w:rStyle w:val="ac"/>
                <w:rFonts w:eastAsia="標楷體"/>
                <w:b w:val="0"/>
                <w:color w:val="000000" w:themeColor="text1"/>
                <w:sz w:val="22"/>
                <w:szCs w:val="22"/>
              </w:rPr>
              <w:t>機器學習</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Machine Learning</w:t>
            </w:r>
          </w:p>
        </w:tc>
        <w:tc>
          <w:tcPr>
            <w:tcW w:w="794" w:type="dxa"/>
            <w:vAlign w:val="center"/>
          </w:tcPr>
          <w:p w:rsidR="00085D86" w:rsidRPr="000F25DF" w:rsidRDefault="00085D86" w:rsidP="00525DA9">
            <w:pPr>
              <w:snapToGrid w:val="0"/>
              <w:spacing w:line="220" w:lineRule="exact"/>
              <w:jc w:val="both"/>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color w:val="000000" w:themeColor="text1"/>
                <w:sz w:val="22"/>
                <w:szCs w:val="22"/>
              </w:rPr>
            </w:pPr>
            <w:r w:rsidRPr="00525DA9">
              <w:rPr>
                <w:rStyle w:val="ac"/>
                <w:rFonts w:eastAsia="標楷體"/>
                <w:b w:val="0"/>
                <w:color w:val="000000" w:themeColor="text1"/>
                <w:sz w:val="22"/>
                <w:szCs w:val="22"/>
              </w:rPr>
              <w:t>遊戲程式設計應用與實務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4B2CEE" w:rsidRDefault="00085D86" w:rsidP="00525DA9">
            <w:pPr>
              <w:snapToGrid w:val="0"/>
              <w:rPr>
                <w:rFonts w:eastAsia="標楷體"/>
                <w:spacing w:val="-8"/>
                <w:sz w:val="22"/>
                <w:szCs w:val="22"/>
              </w:rPr>
            </w:pPr>
            <w:r w:rsidRPr="004B2CEE">
              <w:rPr>
                <w:rFonts w:eastAsia="標楷體"/>
                <w:spacing w:val="-8"/>
                <w:sz w:val="22"/>
                <w:szCs w:val="22"/>
              </w:rPr>
              <w:t>Application and Practice of Computer Games Programming</w:t>
            </w:r>
          </w:p>
        </w:tc>
        <w:tc>
          <w:tcPr>
            <w:tcW w:w="794" w:type="dxa"/>
            <w:vAlign w:val="center"/>
          </w:tcPr>
          <w:p w:rsidR="00085D86" w:rsidRPr="000F25DF" w:rsidRDefault="00085D86" w:rsidP="00525DA9">
            <w:pPr>
              <w:snapToGrid w:val="0"/>
              <w:spacing w:line="220" w:lineRule="exact"/>
              <w:jc w:val="both"/>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Fonts w:eastAsia="標楷體"/>
                <w:b/>
                <w:color w:val="000000" w:themeColor="text1"/>
                <w:kern w:val="0"/>
                <w:sz w:val="22"/>
                <w:szCs w:val="22"/>
              </w:rPr>
            </w:pPr>
            <w:r w:rsidRPr="00525DA9">
              <w:rPr>
                <w:rStyle w:val="ac"/>
                <w:rFonts w:eastAsia="標楷體"/>
                <w:b w:val="0"/>
                <w:color w:val="000000" w:themeColor="text1"/>
                <w:sz w:val="22"/>
                <w:szCs w:val="22"/>
              </w:rPr>
              <w:t>平行運算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SIE12E30A018</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sz w:val="22"/>
                <w:szCs w:val="22"/>
              </w:rPr>
              <w:t>Parallel Computing</w:t>
            </w:r>
          </w:p>
        </w:tc>
        <w:tc>
          <w:tcPr>
            <w:tcW w:w="794" w:type="dxa"/>
            <w:vAlign w:val="center"/>
          </w:tcPr>
          <w:p w:rsidR="00085D86" w:rsidRPr="000F25DF" w:rsidRDefault="00085D86" w:rsidP="00525DA9">
            <w:pPr>
              <w:snapToGrid w:val="0"/>
              <w:spacing w:line="220" w:lineRule="exact"/>
              <w:jc w:val="both"/>
              <w:rPr>
                <w:rFonts w:eastAsia="標楷體"/>
                <w:b/>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color w:val="FF0000"/>
                <w:sz w:val="22"/>
                <w:szCs w:val="22"/>
              </w:rPr>
            </w:pPr>
            <w:r w:rsidRPr="00525DA9">
              <w:rPr>
                <w:rStyle w:val="ac"/>
                <w:rFonts w:eastAsia="標楷體"/>
                <w:b w:val="0"/>
                <w:color w:val="FF0000"/>
                <w:sz w:val="22"/>
                <w:szCs w:val="22"/>
              </w:rPr>
              <w:t>人工智慧導論</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SIE12E30A019</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三上</w:t>
            </w:r>
          </w:p>
        </w:tc>
        <w:tc>
          <w:tcPr>
            <w:tcW w:w="2737"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Introduction to Artificial Intelligence</w:t>
            </w:r>
          </w:p>
        </w:tc>
        <w:tc>
          <w:tcPr>
            <w:tcW w:w="794" w:type="dxa"/>
            <w:vAlign w:val="center"/>
          </w:tcPr>
          <w:p w:rsidR="00085D86" w:rsidRPr="000F25DF" w:rsidRDefault="00085D86" w:rsidP="00525DA9">
            <w:pPr>
              <w:snapToGrid w:val="0"/>
              <w:spacing w:line="220" w:lineRule="exact"/>
              <w:jc w:val="both"/>
              <w:rPr>
                <w:rFonts w:eastAsia="標楷體"/>
                <w:color w:val="FF0000"/>
                <w:sz w:val="22"/>
                <w:szCs w:val="22"/>
              </w:rPr>
            </w:pPr>
            <w:r w:rsidRPr="00320C97">
              <w:rPr>
                <w:rFonts w:eastAsia="標楷體"/>
                <w:color w:val="FF0000"/>
                <w:sz w:val="22"/>
                <w:szCs w:val="22"/>
              </w:rPr>
              <w:t>新增</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bCs/>
                <w:kern w:val="16"/>
                <w:sz w:val="22"/>
                <w:szCs w:val="22"/>
              </w:rPr>
            </w:pPr>
            <w:r w:rsidRPr="00525DA9">
              <w:rPr>
                <w:rFonts w:eastAsia="標楷體"/>
                <w:b/>
                <w:bCs/>
                <w:kern w:val="16"/>
                <w:sz w:val="22"/>
                <w:szCs w:val="22"/>
              </w:rPr>
              <w:t>網路通訊與應用</w:t>
            </w:r>
          </w:p>
          <w:p w:rsidR="00085D86" w:rsidRPr="00525DA9" w:rsidRDefault="00085D86" w:rsidP="00525DA9">
            <w:pPr>
              <w:snapToGrid w:val="0"/>
              <w:jc w:val="center"/>
              <w:rPr>
                <w:rFonts w:eastAsia="標楷體"/>
                <w:b/>
                <w:sz w:val="22"/>
                <w:szCs w:val="22"/>
              </w:rPr>
            </w:pPr>
            <w:r w:rsidRPr="00525DA9">
              <w:rPr>
                <w:rFonts w:eastAsia="標楷體"/>
                <w:b/>
                <w:sz w:val="22"/>
                <w:szCs w:val="22"/>
              </w:rPr>
              <w:t>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電腦原理與實務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Personal Computer Principle and Practices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工作站架設實務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Workstation Setup Practice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伺服器原理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Internet Services Principles and Practice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資料通訊</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Communication</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計算機網路實驗</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Network Lab</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無線網路</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Wireless Networks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行動裝置程式設計</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SIE12E40A007</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Mobile Device Programming</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網路規劃原理與管理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SIE12E40A008</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Network Principle and Practices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資訊安全</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SIE12E40A009</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Information Security</w:t>
            </w:r>
          </w:p>
        </w:tc>
        <w:tc>
          <w:tcPr>
            <w:tcW w:w="794" w:type="dxa"/>
            <w:tcBorders>
              <w:bottom w:val="single" w:sz="4" w:space="0" w:color="auto"/>
            </w:tcBorders>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FFFFFF" w:themeFill="background1"/>
            <w:vAlign w:val="center"/>
          </w:tcPr>
          <w:p w:rsidR="00085D86" w:rsidRPr="00525DA9" w:rsidRDefault="00085D86" w:rsidP="00525DA9">
            <w:pPr>
              <w:snapToGrid w:val="0"/>
              <w:rPr>
                <w:rFonts w:eastAsia="標楷體"/>
                <w:sz w:val="22"/>
                <w:szCs w:val="22"/>
              </w:rPr>
            </w:pPr>
            <w:r w:rsidRPr="00525DA9">
              <w:rPr>
                <w:rFonts w:eastAsia="標楷體"/>
                <w:sz w:val="22"/>
                <w:szCs w:val="22"/>
              </w:rPr>
              <w:t>網路系統程式設計</w:t>
            </w:r>
          </w:p>
        </w:tc>
        <w:tc>
          <w:tcPr>
            <w:tcW w:w="1611" w:type="dxa"/>
            <w:shd w:val="clear" w:color="auto" w:fill="FFFFFF" w:themeFill="background1"/>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SIE12E40A010</w:t>
            </w:r>
          </w:p>
        </w:tc>
        <w:tc>
          <w:tcPr>
            <w:tcW w:w="503"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shd w:val="clear" w:color="auto" w:fill="FFFFFF" w:themeFill="background1"/>
            <w:vAlign w:val="center"/>
          </w:tcPr>
          <w:p w:rsidR="00085D86" w:rsidRPr="004B2CEE" w:rsidRDefault="00085D86" w:rsidP="00525DA9">
            <w:pPr>
              <w:snapToGrid w:val="0"/>
              <w:rPr>
                <w:rFonts w:eastAsia="標楷體"/>
                <w:spacing w:val="-6"/>
                <w:sz w:val="22"/>
                <w:szCs w:val="22"/>
              </w:rPr>
            </w:pPr>
            <w:r w:rsidRPr="004B2CEE">
              <w:rPr>
                <w:rFonts w:eastAsia="標楷體"/>
                <w:spacing w:val="-6"/>
                <w:sz w:val="22"/>
                <w:szCs w:val="22"/>
              </w:rPr>
              <w:t>Network System Programming</w:t>
            </w:r>
          </w:p>
        </w:tc>
        <w:tc>
          <w:tcPr>
            <w:tcW w:w="794" w:type="dxa"/>
            <w:shd w:val="clear" w:color="auto" w:fill="FFFFFF" w:themeFill="background1"/>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駭客攻防技術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SIE12E40A011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4B2CEE" w:rsidRDefault="00085D86" w:rsidP="00525DA9">
            <w:pPr>
              <w:snapToGrid w:val="0"/>
              <w:rPr>
                <w:rFonts w:eastAsia="標楷體"/>
                <w:spacing w:val="-6"/>
                <w:sz w:val="22"/>
                <w:szCs w:val="22"/>
              </w:rPr>
            </w:pPr>
            <w:r w:rsidRPr="004B2CEE">
              <w:rPr>
                <w:rFonts w:eastAsia="標楷體"/>
                <w:spacing w:val="-6"/>
                <w:sz w:val="22"/>
                <w:szCs w:val="22"/>
              </w:rPr>
              <w:t>Hacking and Countermeasures</w:t>
            </w:r>
          </w:p>
        </w:tc>
        <w:tc>
          <w:tcPr>
            <w:tcW w:w="794" w:type="dxa"/>
            <w:vAlign w:val="center"/>
          </w:tcPr>
          <w:p w:rsidR="00085D86" w:rsidRPr="000F25DF" w:rsidRDefault="00085D86" w:rsidP="00525DA9">
            <w:pPr>
              <w:snapToGrid w:val="0"/>
              <w:spacing w:line="220" w:lineRule="exact"/>
              <w:jc w:val="both"/>
              <w:rPr>
                <w:rFonts w:eastAsia="標楷體"/>
                <w:b/>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雲端運算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SIE12E40A018</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Cloud Computing</w:t>
            </w:r>
          </w:p>
        </w:tc>
        <w:tc>
          <w:tcPr>
            <w:tcW w:w="794" w:type="dxa"/>
            <w:vAlign w:val="center"/>
          </w:tcPr>
          <w:p w:rsidR="00085D86" w:rsidRPr="000F25DF" w:rsidRDefault="00085D86" w:rsidP="00525DA9">
            <w:pPr>
              <w:snapToGrid w:val="0"/>
              <w:spacing w:line="220" w:lineRule="exact"/>
              <w:jc w:val="both"/>
              <w:rPr>
                <w:rFonts w:eastAsia="標楷體"/>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新世代通訊與計算</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SIE12E40A019</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both"/>
              <w:rPr>
                <w:rFonts w:eastAsia="標楷體"/>
                <w:color w:val="FF0000"/>
                <w:sz w:val="22"/>
                <w:szCs w:val="22"/>
              </w:rPr>
            </w:pPr>
            <w:r w:rsidRPr="00525DA9">
              <w:rPr>
                <w:rFonts w:eastAsia="標楷體"/>
                <w:color w:val="FF0000"/>
                <w:sz w:val="22"/>
                <w:szCs w:val="22"/>
              </w:rPr>
              <w:t>四上</w:t>
            </w:r>
          </w:p>
        </w:tc>
        <w:tc>
          <w:tcPr>
            <w:tcW w:w="2737"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New Generation Communication and Computation</w:t>
            </w:r>
          </w:p>
        </w:tc>
        <w:tc>
          <w:tcPr>
            <w:tcW w:w="794" w:type="dxa"/>
            <w:vAlign w:val="center"/>
          </w:tcPr>
          <w:p w:rsidR="00085D86" w:rsidRPr="00320C97" w:rsidRDefault="00085D86" w:rsidP="00525DA9">
            <w:pPr>
              <w:snapToGrid w:val="0"/>
              <w:spacing w:line="220" w:lineRule="exact"/>
              <w:jc w:val="both"/>
              <w:rPr>
                <w:rFonts w:eastAsia="標楷體"/>
                <w:color w:val="FF0000"/>
                <w:sz w:val="18"/>
                <w:szCs w:val="18"/>
              </w:rPr>
            </w:pPr>
            <w:r w:rsidRPr="00320C97">
              <w:rPr>
                <w:rFonts w:eastAsia="標楷體"/>
                <w:color w:val="FF0000"/>
                <w:sz w:val="18"/>
                <w:szCs w:val="18"/>
              </w:rPr>
              <w:t>新開</w:t>
            </w:r>
          </w:p>
          <w:p w:rsidR="00085D86" w:rsidRPr="000F25DF" w:rsidRDefault="00085D86" w:rsidP="00525DA9">
            <w:pPr>
              <w:snapToGrid w:val="0"/>
              <w:spacing w:line="220" w:lineRule="exact"/>
              <w:jc w:val="both"/>
              <w:rPr>
                <w:rFonts w:eastAsia="標楷體"/>
                <w:color w:val="FF0000"/>
                <w:sz w:val="22"/>
                <w:szCs w:val="22"/>
              </w:rPr>
            </w:pPr>
            <w:r w:rsidRPr="00320C97">
              <w:rPr>
                <w:rFonts w:eastAsia="標楷體"/>
                <w:color w:val="FF0000"/>
                <w:sz w:val="18"/>
                <w:szCs w:val="18"/>
              </w:rPr>
              <w:t>/</w:t>
            </w:r>
            <w:r w:rsidRPr="00320C97">
              <w:rPr>
                <w:rFonts w:eastAsia="標楷體"/>
                <w:color w:val="FF0000"/>
                <w:sz w:val="18"/>
                <w:szCs w:val="18"/>
              </w:rPr>
              <w:t>與碩班合開</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嵌入式系統與應用模組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嵌入式系統概論</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SIE12E50A001</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Introduction to Embedded Systems</w:t>
            </w:r>
          </w:p>
        </w:tc>
        <w:tc>
          <w:tcPr>
            <w:tcW w:w="794" w:type="dxa"/>
            <w:shd w:val="clear" w:color="auto" w:fill="auto"/>
            <w:vAlign w:val="center"/>
          </w:tcPr>
          <w:p w:rsidR="00085D86" w:rsidRPr="000F25DF" w:rsidRDefault="00085D86" w:rsidP="002C7AFF">
            <w:pPr>
              <w:snapToGrid w:val="0"/>
              <w:spacing w:line="200" w:lineRule="exact"/>
              <w:jc w:val="both"/>
              <w:rPr>
                <w:rFonts w:eastAsia="標楷體"/>
                <w:sz w:val="16"/>
                <w:szCs w:val="16"/>
              </w:rPr>
            </w:pPr>
            <w:r w:rsidRPr="000F25DF">
              <w:rPr>
                <w:rFonts w:eastAsia="標楷體"/>
                <w:color w:val="000000" w:themeColor="text1"/>
                <w:sz w:val="16"/>
                <w:szCs w:val="16"/>
              </w:rPr>
              <w:t>與</w:t>
            </w:r>
            <w:r w:rsidRPr="000F25DF">
              <w:rPr>
                <w:rFonts w:eastAsia="標楷體"/>
                <w:color w:val="000000" w:themeColor="text1"/>
                <w:sz w:val="16"/>
                <w:szCs w:val="16"/>
              </w:rPr>
              <w:t>(</w:t>
            </w:r>
            <w:r w:rsidRPr="000F25DF">
              <w:rPr>
                <w:rFonts w:eastAsia="標楷體"/>
                <w:color w:val="000000" w:themeColor="text1"/>
                <w:sz w:val="16"/>
                <w:szCs w:val="16"/>
              </w:rPr>
              <w:t>嵌入式系統軟體技術</w:t>
            </w:r>
            <w:r w:rsidRPr="000F25DF">
              <w:rPr>
                <w:rFonts w:eastAsia="標楷體"/>
                <w:color w:val="000000" w:themeColor="text1"/>
                <w:sz w:val="16"/>
                <w:szCs w:val="16"/>
              </w:rPr>
              <w:t>)</w:t>
            </w:r>
            <w:r w:rsidRPr="000F25DF">
              <w:rPr>
                <w:rFonts w:eastAsia="標楷體"/>
                <w:color w:val="000000" w:themeColor="text1"/>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微處理機系統</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SIE12E50A002</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Microprocessor Systems</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硬體描述語言</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Hardware Description Language</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計算機組織與結構實驗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SIE12E50A004</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Computer Organization and Architecture Lab</w:t>
            </w:r>
          </w:p>
        </w:tc>
        <w:tc>
          <w:tcPr>
            <w:tcW w:w="794" w:type="dxa"/>
            <w:vAlign w:val="center"/>
          </w:tcPr>
          <w:p w:rsidR="00085D86" w:rsidRPr="000F25DF" w:rsidRDefault="00085D86" w:rsidP="00525DA9">
            <w:pPr>
              <w:snapToGrid w:val="0"/>
              <w:spacing w:line="220" w:lineRule="exact"/>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嵌入式系統人機介面設計</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SIE12E50A005</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Human-computer Interface in Embedded Systems</w:t>
            </w:r>
          </w:p>
        </w:tc>
        <w:tc>
          <w:tcPr>
            <w:tcW w:w="794" w:type="dxa"/>
            <w:vAlign w:val="center"/>
          </w:tcPr>
          <w:p w:rsidR="00085D86" w:rsidRPr="000F25DF" w:rsidRDefault="00085D86" w:rsidP="002C7AFF">
            <w:pPr>
              <w:snapToGrid w:val="0"/>
              <w:spacing w:line="200" w:lineRule="exact"/>
              <w:jc w:val="both"/>
              <w:rPr>
                <w:rFonts w:eastAsia="標楷體"/>
                <w:sz w:val="16"/>
                <w:szCs w:val="16"/>
              </w:rPr>
            </w:pPr>
            <w:r w:rsidRPr="000F25DF">
              <w:rPr>
                <w:rFonts w:eastAsia="標楷體"/>
                <w:sz w:val="16"/>
                <w:szCs w:val="16"/>
              </w:rPr>
              <w:t>與</w:t>
            </w:r>
            <w:r w:rsidRPr="000F25DF">
              <w:rPr>
                <w:rFonts w:eastAsia="標楷體"/>
                <w:sz w:val="16"/>
                <w:szCs w:val="16"/>
              </w:rPr>
              <w:t>(FPGA</w:t>
            </w:r>
            <w:r w:rsidRPr="000F25DF">
              <w:rPr>
                <w:rFonts w:eastAsia="標楷體"/>
                <w:sz w:val="16"/>
                <w:szCs w:val="16"/>
              </w:rPr>
              <w:t>系統設計實務課程</w:t>
            </w:r>
            <w:r w:rsidRPr="000F25DF">
              <w:rPr>
                <w:rFonts w:eastAsia="標楷體"/>
                <w:sz w:val="16"/>
                <w:szCs w:val="16"/>
              </w:rPr>
              <w:t>)</w:t>
            </w:r>
            <w:r w:rsidRPr="000F25DF">
              <w:rPr>
                <w:rFonts w:eastAsia="標楷體"/>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FPGA</w:t>
            </w:r>
            <w:r w:rsidRPr="00525DA9">
              <w:rPr>
                <w:rFonts w:eastAsia="標楷體"/>
                <w:color w:val="000000" w:themeColor="text1"/>
                <w:sz w:val="22"/>
                <w:szCs w:val="22"/>
              </w:rPr>
              <w:t>系統設計實務</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FPGA Design</w:t>
            </w:r>
          </w:p>
        </w:tc>
        <w:tc>
          <w:tcPr>
            <w:tcW w:w="794" w:type="dxa"/>
            <w:vAlign w:val="center"/>
          </w:tcPr>
          <w:p w:rsidR="00085D86" w:rsidRPr="000F25DF" w:rsidRDefault="00085D86" w:rsidP="002C7AFF">
            <w:pPr>
              <w:snapToGrid w:val="0"/>
              <w:spacing w:line="200" w:lineRule="exact"/>
              <w:jc w:val="both"/>
              <w:rPr>
                <w:rFonts w:eastAsia="標楷體"/>
                <w:sz w:val="16"/>
                <w:szCs w:val="16"/>
              </w:rPr>
            </w:pPr>
            <w:r w:rsidRPr="000F25DF">
              <w:rPr>
                <w:rFonts w:eastAsia="標楷體"/>
                <w:sz w:val="16"/>
                <w:szCs w:val="16"/>
              </w:rPr>
              <w:t>與</w:t>
            </w:r>
            <w:r w:rsidRPr="000F25DF">
              <w:rPr>
                <w:rFonts w:eastAsia="標楷體"/>
                <w:sz w:val="16"/>
                <w:szCs w:val="16"/>
              </w:rPr>
              <w:t>(</w:t>
            </w:r>
            <w:r w:rsidRPr="000F25DF">
              <w:rPr>
                <w:rFonts w:eastAsia="標楷體"/>
                <w:sz w:val="16"/>
                <w:szCs w:val="16"/>
              </w:rPr>
              <w:t>嵌入式系統人機介面設計課程</w:t>
            </w:r>
            <w:r w:rsidRPr="000F25DF">
              <w:rPr>
                <w:rFonts w:eastAsia="標楷體"/>
                <w:sz w:val="16"/>
                <w:szCs w:val="16"/>
              </w:rPr>
              <w:t>)</w:t>
            </w:r>
            <w:r w:rsidRPr="000F25DF">
              <w:rPr>
                <w:rFonts w:eastAsia="標楷體"/>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動態可重組式晶片系統開發</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SIE12E50A010</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Dynamically Reconfigurable SoC Development</w:t>
            </w:r>
          </w:p>
        </w:tc>
        <w:tc>
          <w:tcPr>
            <w:tcW w:w="794" w:type="dxa"/>
            <w:vAlign w:val="center"/>
          </w:tcPr>
          <w:p w:rsidR="00085D86" w:rsidRPr="000F25DF" w:rsidRDefault="00085D86" w:rsidP="00525DA9">
            <w:pPr>
              <w:snapToGrid w:val="0"/>
              <w:spacing w:line="220" w:lineRule="exact"/>
              <w:jc w:val="both"/>
              <w:rPr>
                <w:rFonts w:eastAsia="標楷體"/>
                <w:b/>
                <w:strike/>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bCs/>
                <w:sz w:val="22"/>
                <w:szCs w:val="22"/>
              </w:rPr>
              <w:t>嵌入式作業系統</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Embedded Operating Systems</w:t>
            </w:r>
          </w:p>
        </w:tc>
        <w:tc>
          <w:tcPr>
            <w:tcW w:w="794" w:type="dxa"/>
            <w:vAlign w:val="center"/>
          </w:tcPr>
          <w:p w:rsidR="00085D86" w:rsidRPr="000F25DF" w:rsidRDefault="00085D86" w:rsidP="00525DA9">
            <w:pPr>
              <w:snapToGrid w:val="0"/>
              <w:spacing w:line="220" w:lineRule="exact"/>
              <w:jc w:val="both"/>
              <w:rPr>
                <w:rFonts w:eastAsia="標楷體"/>
                <w:b/>
                <w:strike/>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jc w:val="both"/>
              <w:rPr>
                <w:rFonts w:eastAsia="標楷體"/>
                <w:bCs/>
                <w:sz w:val="22"/>
                <w:szCs w:val="22"/>
              </w:rPr>
            </w:pPr>
            <w:r w:rsidRPr="00525DA9">
              <w:rPr>
                <w:rFonts w:eastAsia="標楷體"/>
                <w:bCs/>
                <w:sz w:val="22"/>
                <w:szCs w:val="22"/>
              </w:rPr>
              <w:t>軟硬體共同設計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Hardware Software Codesign</w:t>
            </w:r>
          </w:p>
        </w:tc>
        <w:tc>
          <w:tcPr>
            <w:tcW w:w="794" w:type="dxa"/>
            <w:vAlign w:val="center"/>
          </w:tcPr>
          <w:p w:rsidR="00085D86" w:rsidRPr="000F25DF" w:rsidRDefault="00085D86" w:rsidP="00525DA9">
            <w:pPr>
              <w:snapToGrid w:val="0"/>
              <w:spacing w:line="220" w:lineRule="exact"/>
              <w:jc w:val="both"/>
              <w:rPr>
                <w:rFonts w:eastAsia="標楷體"/>
                <w:b/>
                <w:strike/>
                <w:color w:val="000000" w:themeColor="text1"/>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可程式化晶片系統設計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SIE12E50A013</w:t>
            </w:r>
          </w:p>
        </w:tc>
        <w:tc>
          <w:tcPr>
            <w:tcW w:w="503"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選</w:t>
            </w:r>
          </w:p>
        </w:tc>
        <w:tc>
          <w:tcPr>
            <w:tcW w:w="348"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3</w:t>
            </w:r>
          </w:p>
        </w:tc>
        <w:tc>
          <w:tcPr>
            <w:tcW w:w="349"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3</w:t>
            </w:r>
          </w:p>
        </w:tc>
        <w:tc>
          <w:tcPr>
            <w:tcW w:w="546"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三下</w:t>
            </w:r>
          </w:p>
        </w:tc>
        <w:tc>
          <w:tcPr>
            <w:tcW w:w="2737"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System on a Programmable Chip Design</w:t>
            </w:r>
          </w:p>
        </w:tc>
        <w:tc>
          <w:tcPr>
            <w:tcW w:w="794" w:type="dxa"/>
            <w:vAlign w:val="center"/>
          </w:tcPr>
          <w:p w:rsidR="00085D86" w:rsidRPr="000F25DF" w:rsidRDefault="00085D86" w:rsidP="00525DA9">
            <w:pPr>
              <w:snapToGrid w:val="0"/>
              <w:spacing w:line="220" w:lineRule="exact"/>
              <w:jc w:val="both"/>
              <w:rPr>
                <w:rFonts w:eastAsia="標楷體"/>
                <w:b/>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物聯網應用設計實作</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Design and Implementation of IoT Applications</w:t>
            </w:r>
          </w:p>
        </w:tc>
        <w:tc>
          <w:tcPr>
            <w:tcW w:w="794" w:type="dxa"/>
            <w:vAlign w:val="center"/>
          </w:tcPr>
          <w:p w:rsidR="00085D86" w:rsidRPr="000F25DF" w:rsidRDefault="00085D86" w:rsidP="00525DA9">
            <w:pPr>
              <w:snapToGrid w:val="0"/>
              <w:spacing w:line="220" w:lineRule="exact"/>
              <w:jc w:val="both"/>
              <w:rPr>
                <w:rFonts w:eastAsia="標楷體"/>
                <w:b/>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嵌入式系統軟體技術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Embedded System Software Technology</w:t>
            </w:r>
          </w:p>
        </w:tc>
        <w:tc>
          <w:tcPr>
            <w:tcW w:w="794" w:type="dxa"/>
            <w:vAlign w:val="center"/>
          </w:tcPr>
          <w:p w:rsidR="00085D86" w:rsidRPr="000F25DF" w:rsidRDefault="00085D86" w:rsidP="002C7AFF">
            <w:pPr>
              <w:snapToGrid w:val="0"/>
              <w:spacing w:line="200" w:lineRule="exact"/>
              <w:jc w:val="both"/>
              <w:rPr>
                <w:rFonts w:eastAsia="標楷體"/>
                <w:color w:val="FF0000"/>
                <w:sz w:val="22"/>
                <w:szCs w:val="22"/>
              </w:rPr>
            </w:pPr>
            <w:r w:rsidRPr="000F25DF">
              <w:rPr>
                <w:rFonts w:eastAsia="標楷體"/>
                <w:color w:val="000000" w:themeColor="text1"/>
                <w:sz w:val="16"/>
                <w:szCs w:val="16"/>
              </w:rPr>
              <w:t>與</w:t>
            </w:r>
            <w:r w:rsidRPr="000F25DF">
              <w:rPr>
                <w:rFonts w:eastAsia="標楷體"/>
                <w:color w:val="000000" w:themeColor="text1"/>
                <w:sz w:val="16"/>
                <w:szCs w:val="16"/>
              </w:rPr>
              <w:t>(</w:t>
            </w:r>
            <w:r w:rsidRPr="000F25DF">
              <w:rPr>
                <w:rFonts w:eastAsia="標楷體"/>
                <w:color w:val="000000" w:themeColor="text1"/>
                <w:sz w:val="16"/>
                <w:szCs w:val="16"/>
              </w:rPr>
              <w:t>嵌入式系統概論</w:t>
            </w:r>
            <w:r w:rsidRPr="000F25DF">
              <w:rPr>
                <w:rFonts w:eastAsia="標楷體"/>
                <w:color w:val="000000" w:themeColor="text1"/>
                <w:sz w:val="16"/>
                <w:szCs w:val="16"/>
              </w:rPr>
              <w:t>)</w:t>
            </w:r>
            <w:r w:rsidRPr="000F25DF">
              <w:rPr>
                <w:rFonts w:eastAsia="標楷體"/>
                <w:color w:val="000000" w:themeColor="text1"/>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智慧農業永續創新科技</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SIE12E50A018</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三上</w:t>
            </w:r>
          </w:p>
        </w:tc>
        <w:tc>
          <w:tcPr>
            <w:tcW w:w="2737"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Sustainable and Innovative Technology for Intelligent Agriculture</w:t>
            </w:r>
          </w:p>
        </w:tc>
        <w:tc>
          <w:tcPr>
            <w:tcW w:w="794" w:type="dxa"/>
            <w:vAlign w:val="center"/>
          </w:tcPr>
          <w:p w:rsidR="00085D86" w:rsidRPr="00320C97" w:rsidRDefault="00085D86" w:rsidP="002C7AFF">
            <w:pPr>
              <w:snapToGrid w:val="0"/>
              <w:spacing w:line="200" w:lineRule="exact"/>
              <w:jc w:val="both"/>
              <w:rPr>
                <w:rFonts w:eastAsia="標楷體"/>
                <w:color w:val="FF0000"/>
                <w:sz w:val="18"/>
                <w:szCs w:val="18"/>
              </w:rPr>
            </w:pPr>
            <w:r w:rsidRPr="00320C97">
              <w:rPr>
                <w:rFonts w:eastAsia="標楷體"/>
                <w:color w:val="FF0000"/>
                <w:sz w:val="18"/>
                <w:szCs w:val="18"/>
              </w:rPr>
              <w:t>新開</w:t>
            </w:r>
            <w:r w:rsidRPr="00320C97">
              <w:rPr>
                <w:rFonts w:eastAsia="標楷體"/>
                <w:color w:val="FF0000"/>
                <w:sz w:val="18"/>
                <w:szCs w:val="18"/>
              </w:rPr>
              <w:t>/</w:t>
            </w:r>
          </w:p>
          <w:p w:rsidR="00085D86" w:rsidRPr="00320C97" w:rsidRDefault="00085D86" w:rsidP="002C7AFF">
            <w:pPr>
              <w:snapToGrid w:val="0"/>
              <w:spacing w:line="200" w:lineRule="exact"/>
              <w:jc w:val="both"/>
              <w:rPr>
                <w:rFonts w:eastAsia="標楷體"/>
                <w:color w:val="FF0000"/>
                <w:sz w:val="22"/>
                <w:szCs w:val="22"/>
              </w:rPr>
            </w:pPr>
            <w:r w:rsidRPr="00320C97">
              <w:rPr>
                <w:rFonts w:eastAsia="標楷體"/>
                <w:color w:val="FF0000"/>
                <w:sz w:val="18"/>
                <w:szCs w:val="18"/>
              </w:rPr>
              <w:t>與院共選合開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2C7AFF">
            <w:pPr>
              <w:keepNext/>
              <w:widowControl/>
              <w:snapToGrid w:val="0"/>
              <w:jc w:val="both"/>
              <w:rPr>
                <w:rFonts w:eastAsia="標楷體"/>
                <w:color w:val="FF0000"/>
                <w:sz w:val="22"/>
                <w:szCs w:val="22"/>
              </w:rPr>
            </w:pPr>
            <w:r w:rsidRPr="00525DA9">
              <w:rPr>
                <w:rFonts w:eastAsia="標楷體"/>
                <w:color w:val="FF0000"/>
                <w:sz w:val="22"/>
                <w:szCs w:val="22"/>
              </w:rPr>
              <w:t>物聯網整合演算法分析實作</w:t>
            </w:r>
          </w:p>
        </w:tc>
        <w:tc>
          <w:tcPr>
            <w:tcW w:w="1611" w:type="dxa"/>
            <w:vAlign w:val="center"/>
          </w:tcPr>
          <w:p w:rsidR="00085D86" w:rsidRPr="00525DA9" w:rsidRDefault="00085D86" w:rsidP="002C7AFF">
            <w:pPr>
              <w:keepNext/>
              <w:widowControl/>
              <w:snapToGrid w:val="0"/>
              <w:jc w:val="both"/>
              <w:rPr>
                <w:rFonts w:eastAsia="標楷體"/>
                <w:color w:val="FF0000"/>
                <w:sz w:val="22"/>
                <w:szCs w:val="22"/>
              </w:rPr>
            </w:pPr>
            <w:r w:rsidRPr="00525DA9">
              <w:rPr>
                <w:rFonts w:eastAsia="標楷體"/>
                <w:color w:val="FF0000"/>
                <w:sz w:val="22"/>
                <w:szCs w:val="22"/>
              </w:rPr>
              <w:t>SIE12E50A019</w:t>
            </w:r>
          </w:p>
        </w:tc>
        <w:tc>
          <w:tcPr>
            <w:tcW w:w="503" w:type="dxa"/>
            <w:vAlign w:val="center"/>
          </w:tcPr>
          <w:p w:rsidR="00085D86" w:rsidRPr="00525DA9" w:rsidRDefault="00085D86" w:rsidP="002C7AFF">
            <w:pPr>
              <w:keepNext/>
              <w:widowControl/>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2C7AFF">
            <w:pPr>
              <w:keepNext/>
              <w:widowControl/>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2C7AFF">
            <w:pPr>
              <w:keepNext/>
              <w:widowControl/>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2C7AFF">
            <w:pPr>
              <w:keepNext/>
              <w:widowControl/>
              <w:snapToGrid w:val="0"/>
              <w:jc w:val="both"/>
              <w:rPr>
                <w:rFonts w:eastAsia="標楷體"/>
                <w:color w:val="FF0000"/>
                <w:sz w:val="22"/>
                <w:szCs w:val="22"/>
              </w:rPr>
            </w:pPr>
            <w:r w:rsidRPr="00525DA9">
              <w:rPr>
                <w:rFonts w:eastAsia="標楷體"/>
                <w:color w:val="FF0000"/>
                <w:sz w:val="22"/>
                <w:szCs w:val="22"/>
              </w:rPr>
              <w:t>四上</w:t>
            </w:r>
          </w:p>
        </w:tc>
        <w:tc>
          <w:tcPr>
            <w:tcW w:w="2737" w:type="dxa"/>
            <w:vAlign w:val="center"/>
          </w:tcPr>
          <w:p w:rsidR="00085D86" w:rsidRPr="00525DA9" w:rsidRDefault="00085D86" w:rsidP="002C7AFF">
            <w:pPr>
              <w:keepNext/>
              <w:widowControl/>
              <w:snapToGrid w:val="0"/>
              <w:rPr>
                <w:rFonts w:eastAsia="標楷體"/>
                <w:color w:val="FF0000"/>
                <w:spacing w:val="-6"/>
                <w:sz w:val="22"/>
                <w:szCs w:val="22"/>
              </w:rPr>
            </w:pPr>
            <w:r w:rsidRPr="00525DA9">
              <w:rPr>
                <w:rFonts w:eastAsia="標楷體"/>
                <w:color w:val="FF0000"/>
                <w:spacing w:val="-6"/>
                <w:sz w:val="22"/>
                <w:szCs w:val="22"/>
              </w:rPr>
              <w:t>IoT Integration Algorithm Analysis and Implementation</w:t>
            </w:r>
          </w:p>
        </w:tc>
        <w:tc>
          <w:tcPr>
            <w:tcW w:w="794" w:type="dxa"/>
            <w:vAlign w:val="center"/>
          </w:tcPr>
          <w:p w:rsidR="00085D86" w:rsidRPr="00320C97" w:rsidRDefault="00085D86" w:rsidP="002C7AFF">
            <w:pPr>
              <w:keepNext/>
              <w:widowControl/>
              <w:snapToGrid w:val="0"/>
              <w:spacing w:line="200" w:lineRule="exact"/>
              <w:jc w:val="both"/>
              <w:rPr>
                <w:rFonts w:eastAsia="標楷體"/>
                <w:color w:val="FF0000"/>
                <w:sz w:val="18"/>
                <w:szCs w:val="18"/>
              </w:rPr>
            </w:pPr>
            <w:r w:rsidRPr="00320C97">
              <w:rPr>
                <w:rFonts w:eastAsia="標楷體"/>
                <w:color w:val="FF0000"/>
                <w:sz w:val="18"/>
                <w:szCs w:val="18"/>
              </w:rPr>
              <w:t>新開</w:t>
            </w:r>
          </w:p>
          <w:p w:rsidR="00085D86" w:rsidRPr="00320C97" w:rsidRDefault="00085D86" w:rsidP="002C7AFF">
            <w:pPr>
              <w:keepNext/>
              <w:widowControl/>
              <w:snapToGrid w:val="0"/>
              <w:spacing w:line="200" w:lineRule="exact"/>
              <w:jc w:val="both"/>
              <w:rPr>
                <w:rFonts w:eastAsia="標楷體"/>
                <w:color w:val="FF0000"/>
                <w:sz w:val="18"/>
                <w:szCs w:val="18"/>
              </w:rPr>
            </w:pPr>
            <w:r w:rsidRPr="00320C97">
              <w:rPr>
                <w:rFonts w:eastAsia="標楷體"/>
                <w:color w:val="FF0000"/>
                <w:sz w:val="18"/>
                <w:szCs w:val="18"/>
              </w:rPr>
              <w:t>/</w:t>
            </w:r>
            <w:r w:rsidRPr="00320C97">
              <w:rPr>
                <w:rFonts w:eastAsia="標楷體"/>
                <w:color w:val="FF0000"/>
                <w:sz w:val="18"/>
                <w:szCs w:val="18"/>
              </w:rPr>
              <w:t>與碩班合開</w:t>
            </w:r>
          </w:p>
        </w:tc>
      </w:tr>
      <w:tr w:rsidR="00320C97" w:rsidRPr="000F25DF" w:rsidTr="00525DA9">
        <w:tc>
          <w:tcPr>
            <w:tcW w:w="10485" w:type="dxa"/>
            <w:gridSpan w:val="10"/>
            <w:tcBorders>
              <w:left w:val="nil"/>
              <w:bottom w:val="nil"/>
              <w:right w:val="nil"/>
            </w:tcBorders>
            <w:vAlign w:val="center"/>
          </w:tcPr>
          <w:p w:rsidR="00320C97" w:rsidRPr="00525DA9" w:rsidRDefault="00320C97" w:rsidP="00525DA9">
            <w:pPr>
              <w:snapToGrid w:val="0"/>
              <w:rPr>
                <w:rFonts w:eastAsia="標楷體"/>
                <w:color w:val="FF0000"/>
                <w:sz w:val="22"/>
                <w:szCs w:val="22"/>
              </w:rPr>
            </w:pPr>
            <w:r w:rsidRPr="00525DA9">
              <w:rPr>
                <w:rFonts w:ascii="標楷體" w:eastAsia="標楷體" w:hAnsi="標楷體"/>
                <w:color w:val="FF0000"/>
                <w:sz w:val="22"/>
                <w:szCs w:val="22"/>
              </w:rPr>
              <w:t>註：「智慧農業永續創新科技」課程與院共選合班開課，鼓勵學生修習跨領域模組。</w:t>
            </w:r>
          </w:p>
        </w:tc>
      </w:tr>
    </w:tbl>
    <w:p w:rsidR="00085D86" w:rsidRPr="000F25DF" w:rsidRDefault="00085D86" w:rsidP="00085D86">
      <w:pPr>
        <w:widowControl/>
        <w:snapToGrid w:val="0"/>
        <w:jc w:val="center"/>
        <w:rPr>
          <w:rFonts w:eastAsia="標楷體"/>
          <w:b/>
          <w:sz w:val="36"/>
          <w:szCs w:val="36"/>
        </w:rPr>
      </w:pPr>
      <w:r w:rsidRPr="000F25DF">
        <w:rPr>
          <w:rFonts w:eastAsia="標楷體"/>
          <w:bCs/>
          <w:sz w:val="28"/>
        </w:rPr>
        <w:br w:type="page"/>
      </w:r>
      <w:r w:rsidRPr="000F25DF">
        <w:rPr>
          <w:rFonts w:eastAsia="標楷體"/>
          <w:b/>
          <w:sz w:val="36"/>
          <w:szCs w:val="36"/>
        </w:rPr>
        <w:lastRenderedPageBreak/>
        <w:t>國立臺東大學</w:t>
      </w:r>
      <w:r w:rsidRPr="000F25DF">
        <w:rPr>
          <w:rFonts w:eastAsia="標楷體"/>
          <w:b/>
          <w:sz w:val="36"/>
          <w:szCs w:val="36"/>
        </w:rPr>
        <w:t xml:space="preserve"> 111</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085D86">
      <w:pPr>
        <w:snapToGrid w:val="0"/>
        <w:spacing w:beforeLines="50" w:before="180" w:afterLines="50" w:after="180"/>
        <w:jc w:val="center"/>
        <w:rPr>
          <w:rFonts w:eastAsia="標楷體"/>
          <w:b/>
          <w:sz w:val="32"/>
        </w:rPr>
      </w:pPr>
      <w:r w:rsidRPr="000F25DF">
        <w:rPr>
          <w:rFonts w:eastAsia="標楷體"/>
          <w:b/>
          <w:sz w:val="36"/>
          <w:szCs w:val="36"/>
        </w:rPr>
        <w:t xml:space="preserve"> </w:t>
      </w:r>
      <w:r w:rsidRPr="000F25DF">
        <w:rPr>
          <w:rFonts w:eastAsia="標楷體"/>
          <w:b/>
          <w:sz w:val="36"/>
          <w:szCs w:val="36"/>
        </w:rPr>
        <w:t>理工學院</w:t>
      </w:r>
      <w:r w:rsidRPr="000F25DF">
        <w:rPr>
          <w:rFonts w:eastAsia="標楷體"/>
          <w:b/>
          <w:sz w:val="36"/>
          <w:szCs w:val="36"/>
        </w:rPr>
        <w:t xml:space="preserve">  </w:t>
      </w:r>
      <w:r w:rsidRPr="000F25DF">
        <w:rPr>
          <w:rFonts w:eastAsia="標楷體"/>
          <w:b/>
          <w:sz w:val="36"/>
          <w:szCs w:val="36"/>
        </w:rPr>
        <w:t>資訊工程學系</w:t>
      </w:r>
      <w:r w:rsidRPr="000F25DF">
        <w:rPr>
          <w:rFonts w:eastAsia="標楷體"/>
          <w:b/>
          <w:sz w:val="36"/>
          <w:szCs w:val="36"/>
        </w:rPr>
        <w:t xml:space="preserve">  </w:t>
      </w:r>
      <w:r w:rsidRPr="000F25DF">
        <w:rPr>
          <w:rFonts w:eastAsia="標楷體"/>
          <w:b/>
          <w:sz w:val="36"/>
          <w:szCs w:val="36"/>
        </w:rPr>
        <w:t>資訊工程</w:t>
      </w:r>
      <w:r w:rsidRPr="000F25DF">
        <w:rPr>
          <w:rFonts w:eastAsia="標楷體"/>
          <w:b/>
          <w:sz w:val="32"/>
        </w:rPr>
        <w:t>副修模組</w:t>
      </w:r>
    </w:p>
    <w:p w:rsidR="00085D86" w:rsidRPr="000F25DF" w:rsidRDefault="00085D86" w:rsidP="00085D86">
      <w:pPr>
        <w:snapToGrid w:val="0"/>
        <w:jc w:val="right"/>
        <w:rPr>
          <w:rFonts w:eastAsia="標楷體"/>
          <w:color w:val="000000" w:themeColor="text1"/>
          <w:sz w:val="20"/>
          <w:szCs w:val="20"/>
        </w:rPr>
      </w:pPr>
      <w:r w:rsidRPr="000F25DF">
        <w:rPr>
          <w:rFonts w:eastAsia="標楷體"/>
          <w:color w:val="000000" w:themeColor="text1"/>
          <w:sz w:val="20"/>
          <w:szCs w:val="20"/>
        </w:rPr>
        <w:t>110</w:t>
      </w:r>
      <w:r w:rsidRPr="000F25DF">
        <w:rPr>
          <w:rFonts w:eastAsia="標楷體"/>
          <w:color w:val="000000" w:themeColor="text1"/>
          <w:sz w:val="20"/>
          <w:szCs w:val="20"/>
        </w:rPr>
        <w:t>學年度第</w:t>
      </w:r>
      <w:r w:rsidRPr="000F25DF">
        <w:rPr>
          <w:rFonts w:eastAsia="標楷體"/>
          <w:color w:val="000000" w:themeColor="text1"/>
          <w:sz w:val="20"/>
          <w:szCs w:val="20"/>
        </w:rPr>
        <w:t>2</w:t>
      </w:r>
      <w:r w:rsidRPr="000F25DF">
        <w:rPr>
          <w:rFonts w:eastAsia="標楷體"/>
          <w:color w:val="000000" w:themeColor="text1"/>
          <w:sz w:val="20"/>
          <w:szCs w:val="20"/>
        </w:rPr>
        <w:t>學期第</w:t>
      </w:r>
      <w:r w:rsidRPr="000F25DF">
        <w:rPr>
          <w:rFonts w:eastAsia="標楷體"/>
          <w:color w:val="000000" w:themeColor="text1"/>
          <w:sz w:val="20"/>
          <w:szCs w:val="20"/>
        </w:rPr>
        <w:t>1</w:t>
      </w:r>
      <w:r w:rsidRPr="000F25DF">
        <w:rPr>
          <w:rFonts w:eastAsia="標楷體"/>
          <w:color w:val="000000" w:themeColor="text1"/>
          <w:sz w:val="20"/>
          <w:szCs w:val="20"/>
        </w:rPr>
        <w:t>次系課程會議通過</w:t>
      </w:r>
      <w:r w:rsidRPr="000F25DF">
        <w:rPr>
          <w:rFonts w:eastAsia="標楷體"/>
          <w:color w:val="000000" w:themeColor="text1"/>
          <w:sz w:val="20"/>
          <w:szCs w:val="20"/>
        </w:rPr>
        <w:t>(1110510)</w:t>
      </w:r>
    </w:p>
    <w:p w:rsidR="00085D86" w:rsidRPr="000F25DF" w:rsidRDefault="00085D86" w:rsidP="00085D86">
      <w:pPr>
        <w:widowControl/>
        <w:snapToGrid w:val="0"/>
        <w:jc w:val="right"/>
        <w:rPr>
          <w:rFonts w:eastAsia="標楷體"/>
          <w:bCs/>
          <w:color w:val="000000" w:themeColor="text1"/>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次院課程會議通過</w:t>
      </w:r>
      <w:r w:rsidRPr="000F25DF">
        <w:rPr>
          <w:rFonts w:eastAsia="標楷體"/>
          <w:bCs/>
          <w:color w:val="000000" w:themeColor="text1"/>
          <w:sz w:val="20"/>
          <w:szCs w:val="20"/>
        </w:rPr>
        <w:t>(1110517)</w:t>
      </w:r>
    </w:p>
    <w:p w:rsidR="00085D86" w:rsidRPr="000F25DF" w:rsidRDefault="00085D86" w:rsidP="00085D86">
      <w:pPr>
        <w:snapToGrid w:val="0"/>
        <w:jc w:val="right"/>
        <w:rPr>
          <w:rFonts w:eastAsia="標楷體"/>
          <w:bCs/>
          <w:color w:val="C00000"/>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次校課程會議通過</w:t>
      </w:r>
      <w:r w:rsidRPr="000F25DF">
        <w:rPr>
          <w:rFonts w:eastAsia="標楷體"/>
          <w:bCs/>
          <w:color w:val="000000" w:themeColor="text1"/>
          <w:sz w:val="20"/>
          <w:szCs w:val="20"/>
        </w:rPr>
        <w:t>(1110526)</w:t>
      </w:r>
    </w:p>
    <w:p w:rsidR="00320C97" w:rsidRDefault="00320C97" w:rsidP="00320C97">
      <w:pPr>
        <w:snapToGrid w:val="0"/>
        <w:jc w:val="right"/>
        <w:rPr>
          <w:rFonts w:eastAsia="標楷體"/>
          <w:bCs/>
          <w:color w:val="C00000"/>
          <w:sz w:val="20"/>
          <w:szCs w:val="20"/>
        </w:rPr>
      </w:pPr>
      <w:r w:rsidRPr="002C7AFF">
        <w:rPr>
          <w:rFonts w:eastAsia="標楷體"/>
          <w:bCs/>
          <w:sz w:val="20"/>
          <w:szCs w:val="20"/>
        </w:rPr>
        <w:t>111</w:t>
      </w:r>
      <w:r w:rsidRPr="002C7AFF">
        <w:rPr>
          <w:rFonts w:eastAsia="標楷體"/>
          <w:bCs/>
          <w:sz w:val="20"/>
          <w:szCs w:val="20"/>
        </w:rPr>
        <w:t>學年度第</w:t>
      </w:r>
      <w:r w:rsidRPr="002C7AFF">
        <w:rPr>
          <w:rFonts w:eastAsia="標楷體"/>
          <w:bCs/>
          <w:sz w:val="20"/>
          <w:szCs w:val="20"/>
        </w:rPr>
        <w:t>2</w:t>
      </w:r>
      <w:r w:rsidRPr="002C7AFF">
        <w:rPr>
          <w:rFonts w:eastAsia="標楷體"/>
          <w:bCs/>
          <w:sz w:val="20"/>
          <w:szCs w:val="20"/>
        </w:rPr>
        <w:t>學期第</w:t>
      </w:r>
      <w:r w:rsidRPr="002C7AFF">
        <w:rPr>
          <w:rFonts w:eastAsia="標楷體"/>
          <w:bCs/>
          <w:sz w:val="20"/>
          <w:szCs w:val="20"/>
        </w:rPr>
        <w:t>1</w:t>
      </w:r>
      <w:r w:rsidRPr="002C7AFF">
        <w:rPr>
          <w:rFonts w:eastAsia="標楷體"/>
          <w:bCs/>
          <w:sz w:val="20"/>
          <w:szCs w:val="20"/>
        </w:rPr>
        <w:t>次系課程會議修訂</w:t>
      </w:r>
      <w:r w:rsidRPr="002C7AFF">
        <w:rPr>
          <w:rFonts w:eastAsia="標楷體"/>
          <w:bCs/>
          <w:sz w:val="20"/>
          <w:szCs w:val="20"/>
        </w:rPr>
        <w:t>(1120509)</w:t>
      </w:r>
    </w:p>
    <w:p w:rsidR="00320C97"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次院課程會議通過</w:t>
      </w:r>
      <w:r w:rsidRPr="00B0613B">
        <w:rPr>
          <w:rFonts w:eastAsia="標楷體"/>
          <w:sz w:val="20"/>
          <w:szCs w:val="20"/>
        </w:rPr>
        <w:t>(1120516)</w:t>
      </w:r>
    </w:p>
    <w:p w:rsidR="00085D86"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次校課程會議通過</w:t>
      </w:r>
      <w:r w:rsidRPr="00B0613B">
        <w:rPr>
          <w:rFonts w:eastAsia="標楷體"/>
          <w:sz w:val="20"/>
          <w:szCs w:val="20"/>
        </w:rPr>
        <w:t>(1120525)</w:t>
      </w:r>
    </w:p>
    <w:p w:rsidR="00085D86" w:rsidRPr="00B0613B" w:rsidRDefault="00085D86" w:rsidP="00085D86">
      <w:pPr>
        <w:snapToGrid w:val="0"/>
        <w:spacing w:beforeLines="50" w:before="180"/>
        <w:jc w:val="both"/>
        <w:rPr>
          <w:rFonts w:eastAsia="標楷體"/>
          <w:b/>
        </w:rPr>
      </w:pPr>
      <w:r w:rsidRPr="00B0613B">
        <w:rPr>
          <w:rFonts w:eastAsia="標楷體"/>
          <w:b/>
          <w:bCs/>
          <w:sz w:val="28"/>
        </w:rPr>
        <w:t>一、目標</w:t>
      </w:r>
    </w:p>
    <w:p w:rsidR="00085D86" w:rsidRPr="000F25DF" w:rsidRDefault="00085D86" w:rsidP="00085D86">
      <w:pPr>
        <w:snapToGrid w:val="0"/>
        <w:spacing w:beforeLines="20" w:before="72"/>
        <w:jc w:val="both"/>
        <w:rPr>
          <w:rFonts w:eastAsia="標楷體"/>
          <w:bCs/>
        </w:rPr>
      </w:pPr>
      <w:r w:rsidRPr="000F25DF">
        <w:rPr>
          <w:rFonts w:eastAsia="標楷體"/>
          <w:bCs/>
        </w:rPr>
        <w:t>本系依師資設備的屬性，提供基礎與應用兼具之訓練課程以培養具有資訊科技素養的跨領域人才。</w:t>
      </w:r>
    </w:p>
    <w:p w:rsidR="00085D86" w:rsidRPr="000F25DF" w:rsidRDefault="00085D86" w:rsidP="00085D86">
      <w:pPr>
        <w:snapToGrid w:val="0"/>
        <w:spacing w:beforeLines="50" w:before="180"/>
        <w:jc w:val="both"/>
        <w:rPr>
          <w:rFonts w:eastAsia="標楷體"/>
          <w:b/>
          <w:bCs/>
          <w:color w:val="000000" w:themeColor="text1"/>
          <w:sz w:val="28"/>
        </w:rPr>
      </w:pPr>
      <w:r w:rsidRPr="000F25DF">
        <w:rPr>
          <w:rFonts w:eastAsia="標楷體"/>
          <w:b/>
          <w:bCs/>
          <w:color w:val="000000" w:themeColor="text1"/>
          <w:sz w:val="28"/>
        </w:rPr>
        <w:t>二、選課須知</w:t>
      </w:r>
    </w:p>
    <w:p w:rsidR="00085D86" w:rsidRPr="000F25DF" w:rsidRDefault="00085D86" w:rsidP="00085D86">
      <w:pPr>
        <w:pStyle w:val="aff4"/>
        <w:numPr>
          <w:ilvl w:val="0"/>
          <w:numId w:val="35"/>
        </w:numPr>
        <w:adjustRightInd w:val="0"/>
        <w:snapToGrid w:val="0"/>
        <w:spacing w:beforeLines="20" w:before="72"/>
        <w:ind w:leftChars="100" w:left="720" w:hangingChars="200" w:hanging="480"/>
        <w:jc w:val="both"/>
        <w:rPr>
          <w:rFonts w:eastAsia="標楷體"/>
          <w:bCs/>
          <w:color w:val="000000" w:themeColor="text1"/>
        </w:rPr>
      </w:pPr>
      <w:r w:rsidRPr="000F25DF">
        <w:rPr>
          <w:rFonts w:eastAsia="標楷體"/>
          <w:bCs/>
          <w:color w:val="000000" w:themeColor="text1"/>
        </w:rPr>
        <w:t>限外系學生選修。</w:t>
      </w:r>
    </w:p>
    <w:p w:rsidR="00085D86" w:rsidRPr="000F25DF" w:rsidRDefault="00085D86" w:rsidP="00085D86">
      <w:pPr>
        <w:pStyle w:val="aff4"/>
        <w:numPr>
          <w:ilvl w:val="0"/>
          <w:numId w:val="35"/>
        </w:numPr>
        <w:adjustRightInd w:val="0"/>
        <w:snapToGrid w:val="0"/>
        <w:spacing w:beforeLines="20" w:before="72"/>
        <w:ind w:leftChars="100" w:left="720" w:hangingChars="200" w:hanging="480"/>
        <w:jc w:val="both"/>
        <w:rPr>
          <w:rFonts w:eastAsia="標楷體"/>
          <w:bCs/>
          <w:color w:val="000000" w:themeColor="text1"/>
        </w:rPr>
      </w:pPr>
      <w:r w:rsidRPr="000F25DF">
        <w:rPr>
          <w:rFonts w:eastAsia="標楷體"/>
          <w:bCs/>
          <w:color w:val="000000" w:themeColor="text1"/>
        </w:rPr>
        <w:t>非理工學院的學生選修本模組時</w:t>
      </w:r>
      <w:r w:rsidRPr="000F25DF">
        <w:rPr>
          <w:rFonts w:eastAsia="標楷體"/>
          <w:bCs/>
          <w:color w:val="000000" w:themeColor="text1"/>
        </w:rPr>
        <w:t>,</w:t>
      </w:r>
      <w:r w:rsidRPr="000F25DF">
        <w:rPr>
          <w:rFonts w:eastAsia="標楷體"/>
          <w:b/>
          <w:bCs/>
          <w:color w:val="000000" w:themeColor="text1"/>
        </w:rPr>
        <w:t>建議先選修必修之「計算機概論」課程。</w:t>
      </w:r>
    </w:p>
    <w:p w:rsidR="00085D86" w:rsidRPr="000F25DF" w:rsidRDefault="00085D86" w:rsidP="00085D86">
      <w:pPr>
        <w:pStyle w:val="aff4"/>
        <w:numPr>
          <w:ilvl w:val="0"/>
          <w:numId w:val="35"/>
        </w:numPr>
        <w:adjustRightInd w:val="0"/>
        <w:snapToGrid w:val="0"/>
        <w:spacing w:beforeLines="20" w:before="72"/>
        <w:ind w:leftChars="100" w:left="720" w:hangingChars="200" w:hanging="480"/>
        <w:jc w:val="both"/>
        <w:rPr>
          <w:rFonts w:eastAsia="標楷體"/>
          <w:bCs/>
          <w:color w:val="000000" w:themeColor="text1"/>
        </w:rPr>
      </w:pPr>
      <w:r w:rsidRPr="000F25DF">
        <w:rPr>
          <w:rFonts w:eastAsia="標楷體"/>
          <w:b/>
          <w:bCs/>
          <w:color w:val="000000" w:themeColor="text1"/>
        </w:rPr>
        <w:t>程式設計</w:t>
      </w:r>
      <w:r w:rsidRPr="000F25DF">
        <w:rPr>
          <w:rFonts w:eastAsia="標楷體"/>
          <w:b/>
          <w:bCs/>
          <w:color w:val="000000" w:themeColor="text1"/>
        </w:rPr>
        <w:t>(</w:t>
      </w:r>
      <w:r w:rsidRPr="000F25DF">
        <w:rPr>
          <w:rFonts w:eastAsia="標楷體"/>
          <w:b/>
          <w:bCs/>
          <w:color w:val="000000" w:themeColor="text1"/>
        </w:rPr>
        <w:t>一</w:t>
      </w:r>
      <w:r w:rsidRPr="000F25DF">
        <w:rPr>
          <w:rFonts w:eastAsia="標楷體"/>
          <w:b/>
          <w:bCs/>
          <w:color w:val="000000" w:themeColor="text1"/>
        </w:rPr>
        <w:t>)</w:t>
      </w:r>
      <w:r w:rsidRPr="000F25DF">
        <w:rPr>
          <w:rFonts w:eastAsia="標楷體"/>
          <w:bCs/>
          <w:color w:val="000000" w:themeColor="text1"/>
        </w:rPr>
        <w:t>，數位邏輯設計，資料結構，計算機網路，計算機組織與結構為本系的基礎課程，若要有深入的理解，建議依序修課。再依興趣加入其他本系專業模組課程。若對硬體有興趣可選修</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一</w:t>
      </w:r>
      <w:r w:rsidRPr="000F25DF">
        <w:rPr>
          <w:rFonts w:eastAsia="標楷體"/>
          <w:bCs/>
          <w:color w:val="000000" w:themeColor="text1"/>
        </w:rPr>
        <w:t>)</w:t>
      </w:r>
      <w:r w:rsidRPr="000F25DF">
        <w:rPr>
          <w:rFonts w:eastAsia="標楷體"/>
          <w:bCs/>
          <w:color w:val="000000" w:themeColor="text1"/>
        </w:rPr>
        <w:t>，數位邏輯設計，計算機組織與結構，數位系統設計</w:t>
      </w:r>
      <w:r w:rsidRPr="000F25DF">
        <w:rPr>
          <w:rFonts w:eastAsia="標楷體"/>
          <w:bCs/>
          <w:color w:val="FF0000"/>
        </w:rPr>
        <w:t>，</w:t>
      </w:r>
      <w:r w:rsidRPr="000F25DF">
        <w:rPr>
          <w:rFonts w:eastAsia="標楷體"/>
          <w:bCs/>
          <w:color w:val="000000" w:themeColor="text1"/>
        </w:rPr>
        <w:t>嵌入式系統概論，微處理機系統，及其他課程。若對軟體有興趣可選修</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一</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二</w:t>
      </w:r>
      <w:r w:rsidRPr="000F25DF">
        <w:rPr>
          <w:rFonts w:eastAsia="標楷體"/>
          <w:bCs/>
          <w:color w:val="000000" w:themeColor="text1"/>
        </w:rPr>
        <w:t>)</w:t>
      </w:r>
      <w:r w:rsidRPr="000F25DF">
        <w:rPr>
          <w:rFonts w:eastAsia="標楷體"/>
          <w:bCs/>
          <w:color w:val="000000" w:themeColor="text1"/>
        </w:rPr>
        <w:t>，資料結構，及其他課程</w:t>
      </w:r>
      <w:r w:rsidRPr="000F25DF">
        <w:rPr>
          <w:rFonts w:eastAsia="標楷體"/>
          <w:bCs/>
          <w:color w:val="000000" w:themeColor="text1"/>
        </w:rPr>
        <w:t xml:space="preserve">; </w:t>
      </w:r>
      <w:r w:rsidRPr="000F25DF">
        <w:rPr>
          <w:rFonts w:eastAsia="標楷體"/>
          <w:bCs/>
          <w:color w:val="000000" w:themeColor="text1"/>
        </w:rPr>
        <w:t>若對網路有興趣可選修</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一</w:t>
      </w:r>
      <w:r w:rsidRPr="000F25DF">
        <w:rPr>
          <w:rFonts w:eastAsia="標楷體"/>
          <w:bCs/>
          <w:color w:val="000000" w:themeColor="text1"/>
        </w:rPr>
        <w:t>)</w:t>
      </w:r>
      <w:r w:rsidRPr="000F25DF">
        <w:rPr>
          <w:rFonts w:eastAsia="標楷體"/>
          <w:bCs/>
          <w:color w:val="000000" w:themeColor="text1"/>
        </w:rPr>
        <w:t>，計算機網路，無線網路及其他課程。</w:t>
      </w:r>
    </w:p>
    <w:p w:rsidR="00085D86" w:rsidRPr="000F25DF" w:rsidRDefault="00085D86" w:rsidP="00085D86">
      <w:pPr>
        <w:pStyle w:val="aff4"/>
        <w:numPr>
          <w:ilvl w:val="0"/>
          <w:numId w:val="35"/>
        </w:numPr>
        <w:adjustRightInd w:val="0"/>
        <w:snapToGrid w:val="0"/>
        <w:spacing w:beforeLines="20" w:before="72"/>
        <w:ind w:leftChars="100" w:left="720" w:hangingChars="200" w:hanging="480"/>
        <w:jc w:val="both"/>
        <w:rPr>
          <w:rFonts w:eastAsia="標楷體"/>
          <w:bCs/>
          <w:color w:val="000000" w:themeColor="text1"/>
        </w:rPr>
      </w:pPr>
      <w:r w:rsidRPr="000F25DF">
        <w:rPr>
          <w:rFonts w:eastAsia="標楷體"/>
          <w:bCs/>
          <w:color w:val="000000" w:themeColor="text1"/>
        </w:rPr>
        <w:t>本模組的課程有其相依性，建議依其開課之時程依序選修。</w:t>
      </w:r>
    </w:p>
    <w:p w:rsidR="00085D86" w:rsidRPr="000F25DF" w:rsidRDefault="00085D86" w:rsidP="00085D86">
      <w:pPr>
        <w:adjustRightInd w:val="0"/>
        <w:snapToGrid w:val="0"/>
        <w:spacing w:beforeLines="50" w:before="180" w:afterLines="20" w:after="72"/>
        <w:jc w:val="both"/>
        <w:rPr>
          <w:rFonts w:eastAsia="標楷體"/>
          <w:b/>
          <w:bCs/>
          <w:color w:val="000000" w:themeColor="text1"/>
          <w:sz w:val="28"/>
        </w:rPr>
      </w:pPr>
      <w:r w:rsidRPr="000F25DF">
        <w:rPr>
          <w:rFonts w:eastAsia="標楷體"/>
          <w:b/>
          <w:bCs/>
          <w:color w:val="000000" w:themeColor="text1"/>
          <w:sz w:val="28"/>
        </w:rPr>
        <w:t>三、</w:t>
      </w:r>
      <w:r w:rsidRPr="000F25DF">
        <w:rPr>
          <w:rFonts w:eastAsia="標楷體"/>
          <w:b/>
          <w:bCs/>
          <w:color w:val="000000" w:themeColor="text1"/>
          <w:kern w:val="0"/>
          <w:sz w:val="28"/>
          <w:szCs w:val="28"/>
        </w:rPr>
        <w:t>資訊工程副修模組課程</w:t>
      </w:r>
      <w:r w:rsidRPr="000F25DF">
        <w:rPr>
          <w:rFonts w:eastAsia="標楷體"/>
          <w:b/>
          <w:bCs/>
          <w:color w:val="000000" w:themeColor="text1"/>
          <w:sz w:val="28"/>
        </w:rPr>
        <w:t>(20</w:t>
      </w:r>
      <w:r w:rsidRPr="000F25DF">
        <w:rPr>
          <w:rFonts w:eastAsia="標楷體"/>
          <w:b/>
          <w:bCs/>
          <w:color w:val="000000" w:themeColor="text1"/>
          <w:sz w:val="28"/>
        </w:rPr>
        <w:t>學分</w:t>
      </w:r>
      <w:r w:rsidRPr="000F25DF">
        <w:rPr>
          <w:rFonts w:eastAsia="標楷體"/>
          <w:b/>
          <w:bCs/>
          <w:color w:val="000000" w:themeColor="text1"/>
          <w:sz w:val="28"/>
        </w:rPr>
        <w:t>)</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597"/>
        <w:gridCol w:w="514"/>
        <w:gridCol w:w="378"/>
        <w:gridCol w:w="406"/>
        <w:gridCol w:w="587"/>
        <w:gridCol w:w="2844"/>
        <w:gridCol w:w="1398"/>
      </w:tblGrid>
      <w:tr w:rsidR="00085D86" w:rsidRPr="000F25DF" w:rsidTr="00085D86">
        <w:trPr>
          <w:tblHeader/>
        </w:trPr>
        <w:tc>
          <w:tcPr>
            <w:tcW w:w="417"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類別</w:t>
            </w:r>
          </w:p>
        </w:tc>
        <w:tc>
          <w:tcPr>
            <w:tcW w:w="421" w:type="dxa"/>
            <w:vAlign w:val="center"/>
          </w:tcPr>
          <w:p w:rsidR="00085D86" w:rsidRPr="000F25DF" w:rsidRDefault="00085D86" w:rsidP="00085D86">
            <w:pPr>
              <w:snapToGrid w:val="0"/>
              <w:spacing w:line="240" w:lineRule="exact"/>
              <w:jc w:val="center"/>
              <w:rPr>
                <w:rFonts w:eastAsia="標楷體"/>
                <w:b/>
                <w:sz w:val="22"/>
                <w:szCs w:val="22"/>
              </w:rPr>
            </w:pPr>
            <w:r w:rsidRPr="000F25DF">
              <w:rPr>
                <w:rFonts w:eastAsia="標楷體"/>
                <w:b/>
                <w:sz w:val="22"/>
                <w:szCs w:val="22"/>
              </w:rPr>
              <w:t>學分數</w:t>
            </w:r>
          </w:p>
        </w:tc>
        <w:tc>
          <w:tcPr>
            <w:tcW w:w="1923" w:type="dxa"/>
            <w:vAlign w:val="center"/>
          </w:tcPr>
          <w:p w:rsidR="00085D86" w:rsidRPr="000F25DF" w:rsidRDefault="00085D86" w:rsidP="00085D86">
            <w:pPr>
              <w:jc w:val="both"/>
              <w:rPr>
                <w:rFonts w:eastAsia="標楷體"/>
                <w:b/>
                <w:sz w:val="22"/>
                <w:szCs w:val="22"/>
              </w:rPr>
            </w:pPr>
            <w:r w:rsidRPr="000F25DF">
              <w:rPr>
                <w:rFonts w:eastAsia="標楷體"/>
                <w:b/>
                <w:sz w:val="22"/>
                <w:szCs w:val="22"/>
              </w:rPr>
              <w:t>科目中文名稱</w:t>
            </w:r>
          </w:p>
        </w:tc>
        <w:tc>
          <w:tcPr>
            <w:tcW w:w="1597" w:type="dxa"/>
            <w:vAlign w:val="center"/>
          </w:tcPr>
          <w:p w:rsidR="00085D86" w:rsidRPr="000F25DF" w:rsidRDefault="00085D86" w:rsidP="00085D86">
            <w:pPr>
              <w:jc w:val="both"/>
              <w:rPr>
                <w:rFonts w:eastAsia="標楷體"/>
                <w:b/>
                <w:sz w:val="22"/>
                <w:szCs w:val="22"/>
              </w:rPr>
            </w:pPr>
            <w:r w:rsidRPr="000F25DF">
              <w:rPr>
                <w:rFonts w:eastAsia="標楷體"/>
                <w:b/>
                <w:sz w:val="22"/>
                <w:szCs w:val="22"/>
              </w:rPr>
              <w:t>科目代碼</w:t>
            </w:r>
          </w:p>
        </w:tc>
        <w:tc>
          <w:tcPr>
            <w:tcW w:w="514" w:type="dxa"/>
            <w:vAlign w:val="center"/>
          </w:tcPr>
          <w:p w:rsidR="00085D86" w:rsidRPr="000F25DF" w:rsidRDefault="00085D86" w:rsidP="00085D86">
            <w:pPr>
              <w:spacing w:line="240" w:lineRule="exact"/>
              <w:jc w:val="center"/>
              <w:rPr>
                <w:rFonts w:eastAsia="標楷體"/>
                <w:b/>
                <w:sz w:val="22"/>
                <w:szCs w:val="22"/>
              </w:rPr>
            </w:pPr>
            <w:r w:rsidRPr="000F25DF">
              <w:rPr>
                <w:rFonts w:eastAsia="標楷體"/>
                <w:b/>
                <w:sz w:val="22"/>
                <w:szCs w:val="22"/>
              </w:rPr>
              <w:t>必選</w:t>
            </w:r>
          </w:p>
          <w:p w:rsidR="00085D86" w:rsidRPr="000F25DF" w:rsidRDefault="00085D86" w:rsidP="00085D86">
            <w:pPr>
              <w:spacing w:line="240" w:lineRule="exact"/>
              <w:jc w:val="center"/>
              <w:rPr>
                <w:rFonts w:eastAsia="標楷體"/>
                <w:b/>
                <w:sz w:val="22"/>
                <w:szCs w:val="22"/>
              </w:rPr>
            </w:pPr>
            <w:r w:rsidRPr="000F25DF">
              <w:rPr>
                <w:rFonts w:eastAsia="標楷體"/>
                <w:b/>
                <w:sz w:val="22"/>
                <w:szCs w:val="22"/>
              </w:rPr>
              <w:t>修</w:t>
            </w:r>
          </w:p>
        </w:tc>
        <w:tc>
          <w:tcPr>
            <w:tcW w:w="378" w:type="dxa"/>
            <w:vAlign w:val="center"/>
          </w:tcPr>
          <w:p w:rsidR="00085D86" w:rsidRPr="000F25DF" w:rsidRDefault="00085D86" w:rsidP="00085D86">
            <w:pPr>
              <w:jc w:val="center"/>
              <w:rPr>
                <w:rFonts w:eastAsia="標楷體"/>
                <w:b/>
                <w:sz w:val="22"/>
                <w:szCs w:val="22"/>
              </w:rPr>
            </w:pPr>
            <w:r w:rsidRPr="000F25DF">
              <w:rPr>
                <w:rFonts w:eastAsia="標楷體"/>
                <w:b/>
                <w:sz w:val="22"/>
                <w:szCs w:val="22"/>
              </w:rPr>
              <w:t>學分</w:t>
            </w:r>
          </w:p>
        </w:tc>
        <w:tc>
          <w:tcPr>
            <w:tcW w:w="406" w:type="dxa"/>
            <w:vAlign w:val="center"/>
          </w:tcPr>
          <w:p w:rsidR="00085D86" w:rsidRPr="000F25DF" w:rsidRDefault="00085D86" w:rsidP="00085D86">
            <w:pPr>
              <w:jc w:val="center"/>
              <w:rPr>
                <w:rFonts w:eastAsia="標楷體"/>
                <w:b/>
                <w:sz w:val="22"/>
                <w:szCs w:val="22"/>
              </w:rPr>
            </w:pPr>
            <w:r w:rsidRPr="000F25DF">
              <w:rPr>
                <w:rFonts w:eastAsia="標楷體"/>
                <w:b/>
                <w:sz w:val="22"/>
                <w:szCs w:val="22"/>
              </w:rPr>
              <w:t>時數</w:t>
            </w:r>
          </w:p>
        </w:tc>
        <w:tc>
          <w:tcPr>
            <w:tcW w:w="587" w:type="dxa"/>
            <w:vAlign w:val="center"/>
          </w:tcPr>
          <w:p w:rsidR="00085D86" w:rsidRPr="000F25DF" w:rsidRDefault="00085D86" w:rsidP="00085D86">
            <w:pPr>
              <w:jc w:val="center"/>
              <w:rPr>
                <w:rFonts w:eastAsia="標楷體"/>
                <w:b/>
                <w:sz w:val="22"/>
                <w:szCs w:val="22"/>
              </w:rPr>
            </w:pPr>
            <w:r w:rsidRPr="000F25DF">
              <w:rPr>
                <w:rFonts w:eastAsia="標楷體"/>
                <w:b/>
                <w:sz w:val="22"/>
                <w:szCs w:val="22"/>
              </w:rPr>
              <w:t>開課</w:t>
            </w:r>
          </w:p>
          <w:p w:rsidR="00085D86" w:rsidRPr="000F25DF" w:rsidRDefault="00085D86" w:rsidP="00085D86">
            <w:pPr>
              <w:jc w:val="center"/>
              <w:rPr>
                <w:rFonts w:eastAsia="標楷體"/>
                <w:b/>
                <w:sz w:val="22"/>
                <w:szCs w:val="22"/>
              </w:rPr>
            </w:pPr>
            <w:r w:rsidRPr="000F25DF">
              <w:rPr>
                <w:rFonts w:eastAsia="標楷體"/>
                <w:b/>
                <w:sz w:val="22"/>
                <w:szCs w:val="22"/>
              </w:rPr>
              <w:t>學期</w:t>
            </w:r>
          </w:p>
        </w:tc>
        <w:tc>
          <w:tcPr>
            <w:tcW w:w="2844" w:type="dxa"/>
            <w:vAlign w:val="center"/>
          </w:tcPr>
          <w:p w:rsidR="00085D86" w:rsidRPr="000F25DF" w:rsidRDefault="00085D86" w:rsidP="00085D86">
            <w:pPr>
              <w:pStyle w:val="af9"/>
              <w:spacing w:line="240" w:lineRule="exact"/>
              <w:jc w:val="left"/>
              <w:rPr>
                <w:rFonts w:eastAsia="標楷體"/>
                <w:b/>
                <w:sz w:val="22"/>
                <w:szCs w:val="22"/>
              </w:rPr>
            </w:pPr>
            <w:r w:rsidRPr="000F25DF">
              <w:rPr>
                <w:rFonts w:eastAsia="標楷體"/>
                <w:b/>
                <w:sz w:val="22"/>
                <w:szCs w:val="22"/>
              </w:rPr>
              <w:t>科目英文名稱</w:t>
            </w:r>
          </w:p>
        </w:tc>
        <w:tc>
          <w:tcPr>
            <w:tcW w:w="1398" w:type="dxa"/>
            <w:vAlign w:val="center"/>
          </w:tcPr>
          <w:p w:rsidR="00085D86" w:rsidRPr="000F25DF" w:rsidRDefault="00085D86" w:rsidP="00085D86">
            <w:pPr>
              <w:jc w:val="both"/>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085D86">
        <w:tc>
          <w:tcPr>
            <w:tcW w:w="417" w:type="dxa"/>
            <w:vMerge w:val="restart"/>
            <w:vAlign w:val="center"/>
          </w:tcPr>
          <w:p w:rsidR="00085D86" w:rsidRPr="000F25DF" w:rsidRDefault="00085D86" w:rsidP="00085D86">
            <w:pPr>
              <w:snapToGrid w:val="0"/>
              <w:jc w:val="center"/>
              <w:rPr>
                <w:rFonts w:eastAsia="標楷體"/>
                <w:b/>
                <w:sz w:val="22"/>
                <w:szCs w:val="22"/>
              </w:rPr>
            </w:pPr>
            <w:r w:rsidRPr="000F25DF">
              <w:rPr>
                <w:rFonts w:eastAsia="標楷體"/>
                <w:b/>
                <w:bCs/>
                <w:kern w:val="16"/>
                <w:sz w:val="22"/>
                <w:szCs w:val="22"/>
              </w:rPr>
              <w:t>資訊工程學系副修</w:t>
            </w:r>
            <w:r w:rsidRPr="000F25DF">
              <w:rPr>
                <w:rFonts w:eastAsia="標楷體"/>
                <w:b/>
                <w:sz w:val="22"/>
                <w:szCs w:val="22"/>
              </w:rPr>
              <w:t>模組</w:t>
            </w:r>
          </w:p>
        </w:tc>
        <w:tc>
          <w:tcPr>
            <w:tcW w:w="421" w:type="dxa"/>
            <w:vMerge w:val="restart"/>
            <w:shd w:val="clear" w:color="auto" w:fill="auto"/>
            <w:vAlign w:val="center"/>
          </w:tcPr>
          <w:p w:rsidR="00085D86" w:rsidRPr="000F25DF" w:rsidRDefault="00085D86" w:rsidP="00085D86">
            <w:pPr>
              <w:snapToGrid w:val="0"/>
              <w:jc w:val="center"/>
              <w:rPr>
                <w:rFonts w:eastAsia="標楷體"/>
                <w:b/>
                <w:sz w:val="22"/>
                <w:szCs w:val="22"/>
              </w:rPr>
            </w:pPr>
            <w:r w:rsidRPr="000F25DF">
              <w:rPr>
                <w:rFonts w:eastAsia="標楷體"/>
                <w:b/>
                <w:kern w:val="0"/>
                <w:sz w:val="22"/>
                <w:szCs w:val="22"/>
              </w:rPr>
              <w:t>至少</w:t>
            </w:r>
            <w:r w:rsidRPr="000F25DF">
              <w:rPr>
                <w:rFonts w:eastAsia="標楷體"/>
                <w:b/>
                <w:kern w:val="0"/>
                <w:sz w:val="22"/>
                <w:szCs w:val="22"/>
              </w:rPr>
              <w:t>20</w:t>
            </w:r>
            <w:r w:rsidRPr="000F25DF">
              <w:rPr>
                <w:rFonts w:eastAsia="標楷體"/>
                <w:b/>
                <w:kern w:val="0"/>
                <w:sz w:val="22"/>
                <w:szCs w:val="22"/>
              </w:rPr>
              <w:t>學分</w:t>
            </w:r>
          </w:p>
        </w:tc>
        <w:tc>
          <w:tcPr>
            <w:tcW w:w="1923"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color w:val="000000" w:themeColor="text1"/>
                <w:sz w:val="22"/>
                <w:szCs w:val="22"/>
              </w:rPr>
              <w:t>程式設計</w:t>
            </w:r>
            <w:r w:rsidRPr="000F25DF">
              <w:rPr>
                <w:rFonts w:eastAsia="標楷體"/>
                <w:color w:val="000000" w:themeColor="text1"/>
                <w:sz w:val="22"/>
                <w:szCs w:val="22"/>
              </w:rPr>
              <w:t>(</w:t>
            </w:r>
            <w:r w:rsidRPr="000F25DF">
              <w:rPr>
                <w:rFonts w:eastAsia="標楷體"/>
                <w:color w:val="000000" w:themeColor="text1"/>
                <w:sz w:val="22"/>
                <w:szCs w:val="22"/>
              </w:rPr>
              <w:t>一</w:t>
            </w:r>
            <w:r w:rsidRPr="000F25DF">
              <w:rPr>
                <w:rFonts w:eastAsia="標楷體"/>
                <w:color w:val="000000" w:themeColor="text1"/>
                <w:sz w:val="22"/>
                <w:szCs w:val="22"/>
              </w:rPr>
              <w:t>)</w:t>
            </w:r>
          </w:p>
        </w:tc>
        <w:tc>
          <w:tcPr>
            <w:tcW w:w="1597"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sz w:val="22"/>
                <w:szCs w:val="22"/>
              </w:rPr>
              <w:t>SEC11C00A010</w:t>
            </w:r>
          </w:p>
        </w:tc>
        <w:tc>
          <w:tcPr>
            <w:tcW w:w="514"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選</w:t>
            </w:r>
          </w:p>
        </w:tc>
        <w:tc>
          <w:tcPr>
            <w:tcW w:w="378"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3</w:t>
            </w:r>
          </w:p>
        </w:tc>
        <w:tc>
          <w:tcPr>
            <w:tcW w:w="406"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3</w:t>
            </w:r>
          </w:p>
        </w:tc>
        <w:tc>
          <w:tcPr>
            <w:tcW w:w="587"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一上</w:t>
            </w:r>
          </w:p>
        </w:tc>
        <w:tc>
          <w:tcPr>
            <w:tcW w:w="2844" w:type="dxa"/>
            <w:vAlign w:val="center"/>
          </w:tcPr>
          <w:p w:rsidR="00085D86" w:rsidRPr="000F25DF" w:rsidRDefault="00085D86" w:rsidP="00085D86">
            <w:pPr>
              <w:snapToGrid w:val="0"/>
              <w:rPr>
                <w:rFonts w:eastAsia="標楷體"/>
                <w:color w:val="000000" w:themeColor="text1"/>
                <w:sz w:val="22"/>
                <w:szCs w:val="22"/>
              </w:rPr>
            </w:pPr>
            <w:r w:rsidRPr="000F25DF">
              <w:rPr>
                <w:rFonts w:eastAsia="標楷體"/>
                <w:color w:val="000000" w:themeColor="text1"/>
                <w:sz w:val="22"/>
                <w:szCs w:val="22"/>
              </w:rPr>
              <w:t>Computer Programming (I)</w:t>
            </w:r>
          </w:p>
        </w:tc>
        <w:tc>
          <w:tcPr>
            <w:tcW w:w="1398" w:type="dxa"/>
            <w:vAlign w:val="center"/>
          </w:tcPr>
          <w:p w:rsidR="00085D86" w:rsidRPr="000F25DF" w:rsidRDefault="00085D86" w:rsidP="00085D86">
            <w:pPr>
              <w:snapToGrid w:val="0"/>
              <w:jc w:val="both"/>
              <w:rPr>
                <w:rFonts w:eastAsia="標楷體"/>
                <w:color w:val="FF0000"/>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程式設計</w:t>
            </w:r>
            <w:r w:rsidRPr="000F25DF">
              <w:rPr>
                <w:rFonts w:eastAsia="標楷體"/>
                <w:sz w:val="22"/>
                <w:szCs w:val="22"/>
              </w:rPr>
              <w:t>(</w:t>
            </w:r>
            <w:r w:rsidRPr="000F25DF">
              <w:rPr>
                <w:rFonts w:eastAsia="標楷體"/>
                <w:sz w:val="22"/>
                <w:szCs w:val="22"/>
              </w:rPr>
              <w:t>二</w:t>
            </w:r>
            <w:r w:rsidRPr="000F25DF">
              <w:rPr>
                <w:rFonts w:eastAsia="標楷體"/>
                <w:sz w:val="22"/>
                <w:szCs w:val="22"/>
              </w:rPr>
              <w:t>)</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SIE11E10A002</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pStyle w:val="Web"/>
              <w:widowControl w:val="0"/>
              <w:spacing w:before="0" w:after="0"/>
              <w:jc w:val="center"/>
              <w:rPr>
                <w:rFonts w:ascii="Times New Roman" w:eastAsia="標楷體"/>
                <w:kern w:val="2"/>
                <w:sz w:val="22"/>
                <w:szCs w:val="22"/>
              </w:rPr>
            </w:pPr>
            <w:r w:rsidRPr="000F25DF">
              <w:rPr>
                <w:rFonts w:ascii="Times New Roman" w:eastAsia="標楷體"/>
                <w:kern w:val="2"/>
                <w:sz w:val="22"/>
                <w:szCs w:val="22"/>
              </w:rPr>
              <w:t>一下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Programming (II)</w:t>
            </w:r>
          </w:p>
        </w:tc>
        <w:tc>
          <w:tcPr>
            <w:tcW w:w="1398" w:type="dxa"/>
            <w:vAlign w:val="center"/>
          </w:tcPr>
          <w:p w:rsidR="00085D86" w:rsidRPr="000F25DF" w:rsidRDefault="00085D86" w:rsidP="00085D86">
            <w:pPr>
              <w:spacing w:line="240" w:lineRule="exact"/>
              <w:rPr>
                <w:rFonts w:eastAsia="標楷體"/>
                <w:sz w:val="18"/>
                <w:szCs w:val="22"/>
              </w:rPr>
            </w:pPr>
            <w:r w:rsidRPr="000F25DF">
              <w:rPr>
                <w:rFonts w:eastAsia="標楷體"/>
                <w:sz w:val="18"/>
                <w:szCs w:val="22"/>
              </w:rPr>
              <w:t>程式設計</w:t>
            </w:r>
            <w:r w:rsidRPr="000F25DF">
              <w:rPr>
                <w:rFonts w:eastAsia="標楷體"/>
                <w:sz w:val="18"/>
                <w:szCs w:val="22"/>
              </w:rPr>
              <w:t>(</w:t>
            </w:r>
            <w:r w:rsidRPr="000F25DF">
              <w:rPr>
                <w:rFonts w:eastAsia="標楷體"/>
                <w:sz w:val="18"/>
                <w:szCs w:val="22"/>
              </w:rPr>
              <w:t>一</w:t>
            </w:r>
            <w:r w:rsidRPr="000F25DF">
              <w:rPr>
                <w:rFonts w:eastAsia="標楷體"/>
                <w:sz w:val="18"/>
                <w:szCs w:val="22"/>
              </w:rPr>
              <w:t xml:space="preserve">) </w:t>
            </w:r>
            <w:r w:rsidRPr="000F25DF">
              <w:rPr>
                <w:rFonts w:eastAsia="標楷體"/>
                <w:sz w:val="18"/>
                <w:szCs w:val="22"/>
              </w:rPr>
              <w:t>學期成績達</w:t>
            </w:r>
            <w:r w:rsidRPr="000F25DF">
              <w:rPr>
                <w:rFonts w:eastAsia="標楷體"/>
                <w:sz w:val="18"/>
                <w:szCs w:val="22"/>
              </w:rPr>
              <w:t>50</w:t>
            </w:r>
            <w:r w:rsidRPr="000F25DF">
              <w:rPr>
                <w:rFonts w:eastAsia="標楷體"/>
                <w:sz w:val="18"/>
                <w:szCs w:val="22"/>
              </w:rPr>
              <w:t>分以上，才可選修程式設計</w:t>
            </w:r>
            <w:r w:rsidRPr="000F25DF">
              <w:rPr>
                <w:rFonts w:eastAsia="標楷體"/>
                <w:sz w:val="18"/>
                <w:szCs w:val="22"/>
              </w:rPr>
              <w:t>(</w:t>
            </w:r>
            <w:r w:rsidRPr="000F25DF">
              <w:rPr>
                <w:rFonts w:eastAsia="標楷體"/>
                <w:sz w:val="18"/>
                <w:szCs w:val="22"/>
              </w:rPr>
              <w:t>二</w:t>
            </w:r>
            <w:r w:rsidRPr="000F25DF">
              <w:rPr>
                <w:rFonts w:eastAsia="標楷體"/>
                <w:sz w:val="18"/>
                <w:szCs w:val="22"/>
              </w:rPr>
              <w:t>)</w:t>
            </w: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資料結構</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SIE11E10A004</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一下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Structures</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計算機網路</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SIE11E10A008</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Network</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tcBorders>
              <w:bottom w:val="single" w:sz="4" w:space="0" w:color="auto"/>
            </w:tcBorders>
            <w:vAlign w:val="center"/>
          </w:tcPr>
          <w:p w:rsidR="00085D86" w:rsidRPr="000F25DF" w:rsidRDefault="00085D86" w:rsidP="00085D86">
            <w:pPr>
              <w:jc w:val="both"/>
              <w:rPr>
                <w:rFonts w:eastAsia="標楷體"/>
                <w:sz w:val="22"/>
                <w:szCs w:val="22"/>
              </w:rPr>
            </w:pPr>
            <w:r w:rsidRPr="000F25DF">
              <w:rPr>
                <w:rFonts w:eastAsia="標楷體"/>
                <w:sz w:val="22"/>
                <w:szCs w:val="22"/>
              </w:rPr>
              <w:t>計算機組織與結構</w:t>
            </w:r>
          </w:p>
        </w:tc>
        <w:tc>
          <w:tcPr>
            <w:tcW w:w="1597" w:type="dxa"/>
            <w:tcBorders>
              <w:bottom w:val="single" w:sz="4" w:space="0" w:color="auto"/>
            </w:tcBorders>
            <w:vAlign w:val="center"/>
          </w:tcPr>
          <w:p w:rsidR="00085D86" w:rsidRPr="000F25DF" w:rsidRDefault="00085D86" w:rsidP="00085D86">
            <w:pPr>
              <w:jc w:val="both"/>
              <w:rPr>
                <w:rFonts w:eastAsia="標楷體"/>
                <w:sz w:val="22"/>
                <w:szCs w:val="22"/>
              </w:rPr>
            </w:pPr>
            <w:r w:rsidRPr="000F25DF">
              <w:rPr>
                <w:rFonts w:eastAsia="標楷體"/>
                <w:sz w:val="22"/>
                <w:szCs w:val="22"/>
              </w:rPr>
              <w:t>SIE11E20A002</w:t>
            </w:r>
          </w:p>
        </w:tc>
        <w:tc>
          <w:tcPr>
            <w:tcW w:w="514"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Organization and Architecture</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數位系統設計</w:t>
            </w:r>
          </w:p>
        </w:tc>
        <w:tc>
          <w:tcPr>
            <w:tcW w:w="1597"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SIE11E20A006</w:t>
            </w:r>
          </w:p>
        </w:tc>
        <w:tc>
          <w:tcPr>
            <w:tcW w:w="514"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必</w:t>
            </w:r>
          </w:p>
        </w:tc>
        <w:tc>
          <w:tcPr>
            <w:tcW w:w="378"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Digital System Design</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互動式網頁技術</w:t>
            </w:r>
          </w:p>
        </w:tc>
        <w:tc>
          <w:tcPr>
            <w:tcW w:w="1597"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SIE12E30A001</w:t>
            </w:r>
          </w:p>
        </w:tc>
        <w:tc>
          <w:tcPr>
            <w:tcW w:w="514"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一上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Interaction Technology on World-wide Web</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物件導向程式設計</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SIE12E30A003</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Object-Oriented Programming</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資料庫系統</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SIE12E30A010</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Database Systems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影像處理</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SIE12E30A009</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四上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Image Processing</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資料通訊</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SIE12E40A004</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Communication</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無線網路</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SIE12E40A006</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三上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Wireless Networks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資訊安全</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SIE12E40A009</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三上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Information Security</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嵌入式系統概論</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SIE12E50A001</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Introduction to Embedded Systems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微處理機系統</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SIE12E50A002</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Microprocessor Systems</w:t>
            </w:r>
          </w:p>
        </w:tc>
        <w:tc>
          <w:tcPr>
            <w:tcW w:w="1398" w:type="dxa"/>
            <w:vAlign w:val="center"/>
          </w:tcPr>
          <w:p w:rsidR="00085D86" w:rsidRPr="000F25DF" w:rsidRDefault="00085D86" w:rsidP="00085D86">
            <w:pPr>
              <w:jc w:val="both"/>
              <w:rPr>
                <w:rFonts w:eastAsia="標楷體"/>
                <w:sz w:val="22"/>
                <w:szCs w:val="22"/>
              </w:rPr>
            </w:pPr>
          </w:p>
        </w:tc>
      </w:tr>
    </w:tbl>
    <w:p w:rsidR="00085D86" w:rsidRPr="000F25DF" w:rsidRDefault="00085D86" w:rsidP="00085D86">
      <w:pPr>
        <w:snapToGrid w:val="0"/>
        <w:jc w:val="center"/>
        <w:rPr>
          <w:rFonts w:eastAsia="標楷體"/>
          <w:b/>
          <w:sz w:val="36"/>
          <w:szCs w:val="36"/>
        </w:rPr>
      </w:pPr>
      <w:r w:rsidRPr="000F25DF">
        <w:rPr>
          <w:rFonts w:eastAsia="標楷體"/>
          <w:b/>
          <w:sz w:val="36"/>
          <w:szCs w:val="36"/>
        </w:rPr>
        <w:lastRenderedPageBreak/>
        <w:t>國立臺東大學</w:t>
      </w:r>
      <w:r w:rsidRPr="000F25DF">
        <w:rPr>
          <w:rFonts w:eastAsia="標楷體"/>
          <w:b/>
          <w:sz w:val="36"/>
          <w:szCs w:val="36"/>
        </w:rPr>
        <w:t xml:space="preserve"> 111</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085D86">
      <w:pPr>
        <w:snapToGrid w:val="0"/>
        <w:spacing w:beforeLines="50" w:before="180" w:afterLines="50" w:after="180"/>
        <w:jc w:val="center"/>
        <w:rPr>
          <w:rFonts w:eastAsia="標楷體"/>
          <w:b/>
          <w:sz w:val="28"/>
          <w:szCs w:val="28"/>
        </w:rPr>
      </w:pPr>
      <w:r w:rsidRPr="000F25DF">
        <w:rPr>
          <w:rFonts w:eastAsia="標楷體"/>
          <w:b/>
          <w:sz w:val="36"/>
          <w:szCs w:val="36"/>
        </w:rPr>
        <w:t>理工學院</w:t>
      </w:r>
      <w:r w:rsidRPr="000F25DF">
        <w:rPr>
          <w:rFonts w:eastAsia="標楷體"/>
          <w:b/>
          <w:sz w:val="36"/>
          <w:szCs w:val="36"/>
        </w:rPr>
        <w:t xml:space="preserve">  </w:t>
      </w:r>
      <w:r w:rsidRPr="000F25DF">
        <w:rPr>
          <w:rFonts w:eastAsia="標楷體"/>
          <w:b/>
          <w:sz w:val="36"/>
          <w:szCs w:val="36"/>
        </w:rPr>
        <w:t>資訊工程學系</w:t>
      </w:r>
      <w:r w:rsidRPr="000F25DF">
        <w:rPr>
          <w:rFonts w:eastAsia="標楷體"/>
          <w:b/>
          <w:sz w:val="36"/>
          <w:szCs w:val="36"/>
        </w:rPr>
        <w:t xml:space="preserve">  </w:t>
      </w:r>
      <w:r w:rsidRPr="000F25DF">
        <w:rPr>
          <w:rFonts w:eastAsia="標楷體"/>
          <w:b/>
          <w:sz w:val="36"/>
          <w:szCs w:val="36"/>
        </w:rPr>
        <w:t>輔系課程</w:t>
      </w:r>
    </w:p>
    <w:p w:rsidR="00085D86" w:rsidRPr="000F25DF" w:rsidRDefault="00085D86" w:rsidP="00085D86">
      <w:pPr>
        <w:snapToGrid w:val="0"/>
        <w:jc w:val="right"/>
        <w:rPr>
          <w:rFonts w:eastAsia="標楷體"/>
          <w:color w:val="000000" w:themeColor="text1"/>
          <w:sz w:val="20"/>
          <w:szCs w:val="20"/>
        </w:rPr>
      </w:pPr>
      <w:r w:rsidRPr="000F25DF">
        <w:rPr>
          <w:rFonts w:eastAsia="標楷體"/>
          <w:color w:val="000000" w:themeColor="text1"/>
          <w:sz w:val="20"/>
          <w:szCs w:val="20"/>
        </w:rPr>
        <w:t>110</w:t>
      </w:r>
      <w:r w:rsidRPr="000F25DF">
        <w:rPr>
          <w:rFonts w:eastAsia="標楷體"/>
          <w:color w:val="000000" w:themeColor="text1"/>
          <w:sz w:val="20"/>
          <w:szCs w:val="20"/>
        </w:rPr>
        <w:t>學年度第</w:t>
      </w:r>
      <w:r w:rsidRPr="000F25DF">
        <w:rPr>
          <w:rFonts w:eastAsia="標楷體"/>
          <w:color w:val="000000" w:themeColor="text1"/>
          <w:sz w:val="20"/>
          <w:szCs w:val="20"/>
        </w:rPr>
        <w:t>2</w:t>
      </w:r>
      <w:r w:rsidRPr="000F25DF">
        <w:rPr>
          <w:rFonts w:eastAsia="標楷體"/>
          <w:color w:val="000000" w:themeColor="text1"/>
          <w:sz w:val="20"/>
          <w:szCs w:val="20"/>
        </w:rPr>
        <w:t>學期第</w:t>
      </w:r>
      <w:r w:rsidRPr="000F25DF">
        <w:rPr>
          <w:rFonts w:eastAsia="標楷體"/>
          <w:color w:val="000000" w:themeColor="text1"/>
          <w:sz w:val="20"/>
          <w:szCs w:val="20"/>
        </w:rPr>
        <w:t>1</w:t>
      </w:r>
      <w:r w:rsidRPr="000F25DF">
        <w:rPr>
          <w:rFonts w:eastAsia="標楷體"/>
          <w:color w:val="000000" w:themeColor="text1"/>
          <w:sz w:val="20"/>
          <w:szCs w:val="20"/>
        </w:rPr>
        <w:t>次系課程會議通過</w:t>
      </w:r>
      <w:r w:rsidRPr="000F25DF">
        <w:rPr>
          <w:rFonts w:eastAsia="標楷體"/>
          <w:color w:val="000000" w:themeColor="text1"/>
          <w:sz w:val="20"/>
          <w:szCs w:val="20"/>
        </w:rPr>
        <w:t>(1110510)</w:t>
      </w:r>
    </w:p>
    <w:p w:rsidR="00085D86" w:rsidRPr="000F25DF" w:rsidRDefault="00085D86" w:rsidP="00085D86">
      <w:pPr>
        <w:widowControl/>
        <w:snapToGrid w:val="0"/>
        <w:jc w:val="right"/>
        <w:rPr>
          <w:rFonts w:eastAsia="標楷體"/>
          <w:bCs/>
          <w:color w:val="000000" w:themeColor="text1"/>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次院課程會議通過</w:t>
      </w:r>
      <w:r w:rsidRPr="000F25DF">
        <w:rPr>
          <w:rFonts w:eastAsia="標楷體"/>
          <w:bCs/>
          <w:color w:val="000000" w:themeColor="text1"/>
          <w:sz w:val="20"/>
          <w:szCs w:val="20"/>
        </w:rPr>
        <w:t>(1110517)</w:t>
      </w:r>
    </w:p>
    <w:p w:rsidR="00085D86" w:rsidRPr="000F25DF" w:rsidRDefault="00085D86" w:rsidP="00085D86">
      <w:pPr>
        <w:snapToGrid w:val="0"/>
        <w:jc w:val="right"/>
        <w:rPr>
          <w:rFonts w:eastAsia="標楷體"/>
          <w:bCs/>
          <w:color w:val="C00000"/>
          <w:sz w:val="20"/>
          <w:szCs w:val="20"/>
        </w:rPr>
      </w:pPr>
      <w:r w:rsidRPr="000F25DF">
        <w:rPr>
          <w:rFonts w:eastAsia="標楷體"/>
          <w:bCs/>
          <w:color w:val="000000" w:themeColor="text1"/>
          <w:sz w:val="20"/>
          <w:szCs w:val="20"/>
        </w:rPr>
        <w:t>110</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次校課程會議通過</w:t>
      </w:r>
      <w:r w:rsidRPr="000F25DF">
        <w:rPr>
          <w:rFonts w:eastAsia="標楷體"/>
          <w:bCs/>
          <w:color w:val="000000" w:themeColor="text1"/>
          <w:sz w:val="20"/>
          <w:szCs w:val="20"/>
        </w:rPr>
        <w:t>(1110526)</w:t>
      </w:r>
    </w:p>
    <w:p w:rsidR="00320C97" w:rsidRDefault="00320C97" w:rsidP="00320C97">
      <w:pPr>
        <w:snapToGrid w:val="0"/>
        <w:jc w:val="right"/>
        <w:rPr>
          <w:rFonts w:eastAsia="標楷體"/>
          <w:bCs/>
          <w:color w:val="C00000"/>
          <w:sz w:val="20"/>
          <w:szCs w:val="20"/>
        </w:rPr>
      </w:pPr>
      <w:r w:rsidRPr="002C7AFF">
        <w:rPr>
          <w:rFonts w:eastAsia="標楷體"/>
          <w:bCs/>
          <w:sz w:val="20"/>
          <w:szCs w:val="20"/>
        </w:rPr>
        <w:t>111</w:t>
      </w:r>
      <w:r w:rsidRPr="002C7AFF">
        <w:rPr>
          <w:rFonts w:eastAsia="標楷體"/>
          <w:bCs/>
          <w:sz w:val="20"/>
          <w:szCs w:val="20"/>
        </w:rPr>
        <w:t>學年度第</w:t>
      </w:r>
      <w:r w:rsidRPr="002C7AFF">
        <w:rPr>
          <w:rFonts w:eastAsia="標楷體"/>
          <w:bCs/>
          <w:sz w:val="20"/>
          <w:szCs w:val="20"/>
        </w:rPr>
        <w:t>2</w:t>
      </w:r>
      <w:r w:rsidRPr="002C7AFF">
        <w:rPr>
          <w:rFonts w:eastAsia="標楷體"/>
          <w:bCs/>
          <w:sz w:val="20"/>
          <w:szCs w:val="20"/>
        </w:rPr>
        <w:t>學期第</w:t>
      </w:r>
      <w:r w:rsidRPr="002C7AFF">
        <w:rPr>
          <w:rFonts w:eastAsia="標楷體"/>
          <w:bCs/>
          <w:sz w:val="20"/>
          <w:szCs w:val="20"/>
        </w:rPr>
        <w:t>1</w:t>
      </w:r>
      <w:r w:rsidRPr="002C7AFF">
        <w:rPr>
          <w:rFonts w:eastAsia="標楷體"/>
          <w:bCs/>
          <w:sz w:val="20"/>
          <w:szCs w:val="20"/>
        </w:rPr>
        <w:t>次系課程會議修訂</w:t>
      </w:r>
      <w:r w:rsidRPr="002C7AFF">
        <w:rPr>
          <w:rFonts w:eastAsia="標楷體"/>
          <w:bCs/>
          <w:sz w:val="20"/>
          <w:szCs w:val="20"/>
        </w:rPr>
        <w:t>(1120509)</w:t>
      </w:r>
    </w:p>
    <w:p w:rsidR="00320C97"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次院課程會議通過</w:t>
      </w:r>
      <w:r w:rsidRPr="00B0613B">
        <w:rPr>
          <w:rFonts w:eastAsia="標楷體"/>
          <w:sz w:val="20"/>
          <w:szCs w:val="20"/>
        </w:rPr>
        <w:t>(1120516)</w:t>
      </w:r>
    </w:p>
    <w:p w:rsidR="00085D86" w:rsidRPr="00B0613B" w:rsidRDefault="00320C97" w:rsidP="00320C97">
      <w:pPr>
        <w:snapToGrid w:val="0"/>
        <w:jc w:val="right"/>
        <w:rPr>
          <w:rFonts w:eastAsia="標楷體"/>
          <w:sz w:val="20"/>
          <w:szCs w:val="20"/>
        </w:rPr>
      </w:pPr>
      <w:r w:rsidRPr="00B0613B">
        <w:rPr>
          <w:rFonts w:eastAsia="標楷體"/>
          <w:sz w:val="20"/>
          <w:szCs w:val="20"/>
        </w:rPr>
        <w:t>111</w:t>
      </w:r>
      <w:r w:rsidRPr="00B0613B">
        <w:rPr>
          <w:rFonts w:eastAsia="標楷體"/>
          <w:sz w:val="20"/>
          <w:szCs w:val="20"/>
        </w:rPr>
        <w:t>學年度第</w:t>
      </w:r>
      <w:r w:rsidRPr="00B0613B">
        <w:rPr>
          <w:rFonts w:eastAsia="標楷體"/>
          <w:sz w:val="20"/>
          <w:szCs w:val="20"/>
        </w:rPr>
        <w:t>2</w:t>
      </w:r>
      <w:r w:rsidRPr="00B0613B">
        <w:rPr>
          <w:rFonts w:eastAsia="標楷體"/>
          <w:sz w:val="20"/>
          <w:szCs w:val="20"/>
        </w:rPr>
        <w:t>學期第</w:t>
      </w:r>
      <w:r w:rsidRPr="00B0613B">
        <w:rPr>
          <w:rFonts w:eastAsia="標楷體"/>
          <w:sz w:val="20"/>
          <w:szCs w:val="20"/>
        </w:rPr>
        <w:t>2</w:t>
      </w:r>
      <w:r w:rsidRPr="00B0613B">
        <w:rPr>
          <w:rFonts w:eastAsia="標楷體"/>
          <w:sz w:val="20"/>
          <w:szCs w:val="20"/>
        </w:rPr>
        <w:t>次校課程會議通過</w:t>
      </w:r>
      <w:r w:rsidRPr="00B0613B">
        <w:rPr>
          <w:rFonts w:eastAsia="標楷體"/>
          <w:sz w:val="20"/>
          <w:szCs w:val="20"/>
        </w:rPr>
        <w:t>(1120525)</w:t>
      </w:r>
    </w:p>
    <w:p w:rsidR="00085D86" w:rsidRPr="000F25DF" w:rsidRDefault="00085D86" w:rsidP="00085D86">
      <w:pPr>
        <w:widowControl/>
        <w:snapToGrid w:val="0"/>
        <w:spacing w:beforeLines="50" w:before="180"/>
        <w:ind w:left="561" w:hangingChars="200" w:hanging="561"/>
        <w:rPr>
          <w:rFonts w:eastAsia="標楷體"/>
          <w:b/>
          <w:bCs/>
          <w:color w:val="000000" w:themeColor="text1"/>
          <w:sz w:val="28"/>
        </w:rPr>
      </w:pPr>
      <w:r w:rsidRPr="000F25DF">
        <w:rPr>
          <w:rFonts w:eastAsia="標楷體"/>
          <w:b/>
          <w:bCs/>
          <w:color w:val="000000" w:themeColor="text1"/>
          <w:sz w:val="28"/>
        </w:rPr>
        <w:t>一、目標</w:t>
      </w:r>
    </w:p>
    <w:p w:rsidR="00085D86" w:rsidRPr="000F25DF" w:rsidRDefault="00085D86" w:rsidP="00085D86">
      <w:pPr>
        <w:snapToGrid w:val="0"/>
        <w:jc w:val="both"/>
        <w:rPr>
          <w:rFonts w:eastAsia="標楷體"/>
          <w:bCs/>
          <w:color w:val="000000" w:themeColor="text1"/>
        </w:rPr>
      </w:pPr>
      <w:r w:rsidRPr="000F25DF">
        <w:rPr>
          <w:rFonts w:eastAsia="標楷體"/>
          <w:bCs/>
          <w:color w:val="000000" w:themeColor="text1"/>
        </w:rPr>
        <w:t>本系依師資設備的屬性，提供基礎與應用兼具之訓練課程以培養具有資訊科技素養的跨領域人才。</w:t>
      </w:r>
    </w:p>
    <w:p w:rsidR="00085D86" w:rsidRPr="000F25DF" w:rsidRDefault="00085D86" w:rsidP="00085D86">
      <w:pPr>
        <w:snapToGrid w:val="0"/>
        <w:spacing w:beforeLines="50" w:before="180"/>
        <w:ind w:left="561" w:hangingChars="200" w:hanging="561"/>
        <w:jc w:val="both"/>
        <w:rPr>
          <w:rFonts w:eastAsia="標楷體"/>
          <w:b/>
          <w:bCs/>
          <w:color w:val="000000" w:themeColor="text1"/>
          <w:sz w:val="28"/>
        </w:rPr>
      </w:pPr>
      <w:r w:rsidRPr="000F25DF">
        <w:rPr>
          <w:rFonts w:eastAsia="標楷體"/>
          <w:b/>
          <w:bCs/>
          <w:color w:val="000000" w:themeColor="text1"/>
          <w:sz w:val="28"/>
        </w:rPr>
        <w:t>二、</w:t>
      </w:r>
      <w:r w:rsidRPr="000F25DF">
        <w:rPr>
          <w:rFonts w:eastAsia="標楷體"/>
          <w:b/>
          <w:bCs/>
          <w:color w:val="000000" w:themeColor="text1"/>
          <w:sz w:val="28"/>
          <w:szCs w:val="28"/>
        </w:rPr>
        <w:t>修讀須知：依本校「學生修習輔系辦法」辦理</w:t>
      </w:r>
    </w:p>
    <w:p w:rsidR="00085D86" w:rsidRPr="000F25DF" w:rsidRDefault="00085D86" w:rsidP="00085D86">
      <w:pPr>
        <w:pStyle w:val="aff4"/>
        <w:numPr>
          <w:ilvl w:val="0"/>
          <w:numId w:val="36"/>
        </w:numPr>
        <w:adjustRightInd w:val="0"/>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限外系學生二年級起至最高修業年級第一學期止</w:t>
      </w:r>
      <w:r w:rsidRPr="000F25DF">
        <w:rPr>
          <w:rFonts w:eastAsia="標楷體"/>
          <w:bCs/>
          <w:color w:val="000000" w:themeColor="text1"/>
          <w:szCs w:val="28"/>
        </w:rPr>
        <w:t>(</w:t>
      </w:r>
      <w:r w:rsidRPr="000F25DF">
        <w:rPr>
          <w:rFonts w:eastAsia="標楷體"/>
          <w:bCs/>
          <w:color w:val="000000" w:themeColor="text1"/>
          <w:szCs w:val="28"/>
        </w:rPr>
        <w:t>不包括延</w:t>
      </w:r>
      <w:r w:rsidRPr="000F25DF">
        <w:rPr>
          <w:rFonts w:eastAsia="標楷體"/>
          <w:bCs/>
          <w:color w:val="000000" w:themeColor="text1"/>
          <w:szCs w:val="28"/>
        </w:rPr>
        <w:t xml:space="preserve">  </w:t>
      </w:r>
      <w:r w:rsidRPr="000F25DF">
        <w:rPr>
          <w:rFonts w:eastAsia="標楷體"/>
          <w:bCs/>
          <w:color w:val="000000" w:themeColor="text1"/>
          <w:szCs w:val="28"/>
        </w:rPr>
        <w:t>長修業年限</w:t>
      </w:r>
      <w:r w:rsidRPr="000F25DF">
        <w:rPr>
          <w:rFonts w:eastAsia="標楷體"/>
          <w:bCs/>
          <w:color w:val="000000" w:themeColor="text1"/>
          <w:szCs w:val="28"/>
        </w:rPr>
        <w:t>)</w:t>
      </w:r>
      <w:r w:rsidRPr="000F25DF">
        <w:rPr>
          <w:rFonts w:eastAsia="標楷體"/>
          <w:bCs/>
          <w:color w:val="000000" w:themeColor="text1"/>
          <w:szCs w:val="28"/>
        </w:rPr>
        <w:t>修讀。</w:t>
      </w:r>
    </w:p>
    <w:p w:rsidR="00085D86" w:rsidRPr="000F25DF" w:rsidRDefault="00085D86" w:rsidP="00085D86">
      <w:pPr>
        <w:pStyle w:val="aff4"/>
        <w:numPr>
          <w:ilvl w:val="0"/>
          <w:numId w:val="36"/>
        </w:numPr>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選修輔系應於本校規定日期內提出申請，並經輔系主任同意，教務長核定。已獲核准選修輔系者，不得再申請其他輔系。</w:t>
      </w:r>
    </w:p>
    <w:p w:rsidR="00085D86" w:rsidRPr="000F25DF" w:rsidRDefault="00085D86" w:rsidP="00085D86">
      <w:pPr>
        <w:pStyle w:val="aff4"/>
        <w:numPr>
          <w:ilvl w:val="0"/>
          <w:numId w:val="36"/>
        </w:numPr>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選修輔系之課程不得與主修課程相同；輔系課程應視為學生之選修科目；如未取得輔系資格者，所修學分得併入畢業學分計算。</w:t>
      </w:r>
    </w:p>
    <w:p w:rsidR="00085D86" w:rsidRPr="000F25DF" w:rsidRDefault="00085D86" w:rsidP="00085D86">
      <w:pPr>
        <w:pStyle w:val="aff4"/>
        <w:numPr>
          <w:ilvl w:val="0"/>
          <w:numId w:val="36"/>
        </w:numPr>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學生修習輔系課程，應繳交學分費，逾期未繳者取消其修習輔系資格。其因修習輔系而延長修業年限，修習學分在九學分以下者，應繳交學分費，在十學分以上者，應繳交全額學雜費。</w:t>
      </w:r>
    </w:p>
    <w:p w:rsidR="00085D86" w:rsidRPr="000F25DF" w:rsidRDefault="00085D86" w:rsidP="00085D86">
      <w:pPr>
        <w:pStyle w:val="aff4"/>
        <w:numPr>
          <w:ilvl w:val="0"/>
          <w:numId w:val="36"/>
        </w:numPr>
        <w:snapToGrid w:val="0"/>
        <w:spacing w:beforeLines="20" w:before="72"/>
        <w:ind w:leftChars="100" w:left="712" w:hangingChars="200" w:hanging="472"/>
        <w:jc w:val="both"/>
        <w:rPr>
          <w:rFonts w:eastAsia="標楷體"/>
          <w:bCs/>
          <w:color w:val="000000" w:themeColor="text1"/>
          <w:szCs w:val="28"/>
        </w:rPr>
      </w:pPr>
      <w:r w:rsidRPr="000F25DF">
        <w:rPr>
          <w:rFonts w:eastAsia="標楷體"/>
          <w:bCs/>
          <w:color w:val="000000" w:themeColor="text1"/>
          <w:spacing w:val="-2"/>
          <w:szCs w:val="28"/>
        </w:rPr>
        <w:t>學生修習輔系未能於規定修業年限內修滿輔系應修科目學分者，得申請延長修業年限至多二年。延長修業年限期間身分為在校生，即使已修畢原學系畢業之最低學分，仍暫時不發予學位證書</w:t>
      </w:r>
      <w:r w:rsidRPr="000F25DF">
        <w:rPr>
          <w:rFonts w:eastAsia="標楷體"/>
          <w:bCs/>
          <w:color w:val="000000" w:themeColor="text1"/>
          <w:szCs w:val="28"/>
        </w:rPr>
        <w:t>。</w:t>
      </w:r>
    </w:p>
    <w:p w:rsidR="00085D86" w:rsidRPr="000F25DF" w:rsidRDefault="00085D86" w:rsidP="00085D86">
      <w:pPr>
        <w:pStyle w:val="aff4"/>
        <w:numPr>
          <w:ilvl w:val="0"/>
          <w:numId w:val="36"/>
        </w:numPr>
        <w:adjustRightInd w:val="0"/>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085D86" w:rsidRPr="000F25DF" w:rsidRDefault="00085D86" w:rsidP="00085D86">
      <w:pPr>
        <w:pStyle w:val="aff4"/>
        <w:numPr>
          <w:ilvl w:val="0"/>
          <w:numId w:val="36"/>
        </w:numPr>
        <w:adjustRightInd w:val="0"/>
        <w:snapToGrid w:val="0"/>
        <w:spacing w:beforeLines="20" w:before="72"/>
        <w:ind w:leftChars="100" w:left="720" w:hangingChars="200"/>
        <w:jc w:val="both"/>
        <w:rPr>
          <w:rFonts w:eastAsia="標楷體"/>
          <w:bCs/>
          <w:color w:val="000000" w:themeColor="text1"/>
          <w:szCs w:val="28"/>
        </w:rPr>
      </w:pPr>
      <w:r w:rsidRPr="000F25DF">
        <w:rPr>
          <w:rFonts w:eastAsia="標楷體"/>
          <w:bCs/>
          <w:color w:val="000000" w:themeColor="text1"/>
          <w:szCs w:val="28"/>
        </w:rPr>
        <w:t>學生不得以放棄修讀輔系資格為由，於加退選或停修期限截止後要求補辦退選、停修。放棄修讀輔系資格後，其已修習及格之輔系科目學分是否採計為原屬學系選修學分，應經該學系系主任認定。</w:t>
      </w:r>
    </w:p>
    <w:p w:rsidR="00085D86" w:rsidRPr="000F25DF" w:rsidRDefault="00085D86" w:rsidP="00085D86">
      <w:pPr>
        <w:pStyle w:val="13"/>
        <w:numPr>
          <w:ilvl w:val="0"/>
          <w:numId w:val="36"/>
        </w:numPr>
        <w:adjustRightInd w:val="0"/>
        <w:snapToGrid w:val="0"/>
        <w:spacing w:beforeLines="20" w:before="72"/>
        <w:ind w:leftChars="100" w:left="696" w:hangingChars="200" w:hanging="456"/>
        <w:jc w:val="both"/>
        <w:rPr>
          <w:rFonts w:eastAsia="標楷體"/>
          <w:bCs/>
          <w:color w:val="000000" w:themeColor="text1"/>
          <w:spacing w:val="-6"/>
          <w:szCs w:val="28"/>
        </w:rPr>
      </w:pPr>
      <w:r w:rsidRPr="000F25DF">
        <w:rPr>
          <w:rFonts w:eastAsia="標楷體"/>
          <w:bCs/>
          <w:color w:val="000000" w:themeColor="text1"/>
          <w:spacing w:val="-6"/>
          <w:szCs w:val="28"/>
        </w:rPr>
        <w:t>凡修滿輔系規定之科目與學分成績及格者，其畢業名冊、歷年成績表及畢業證書應加註輔系名稱。</w:t>
      </w:r>
    </w:p>
    <w:p w:rsidR="00085D86" w:rsidRPr="000F25DF" w:rsidRDefault="00085D86" w:rsidP="00085D86">
      <w:pPr>
        <w:pStyle w:val="13"/>
        <w:numPr>
          <w:ilvl w:val="0"/>
          <w:numId w:val="36"/>
        </w:numPr>
        <w:adjustRightInd w:val="0"/>
        <w:snapToGrid w:val="0"/>
        <w:spacing w:beforeLines="20" w:before="72"/>
        <w:ind w:leftChars="100" w:left="720" w:hangingChars="200"/>
        <w:jc w:val="both"/>
        <w:rPr>
          <w:rFonts w:eastAsia="標楷體"/>
          <w:bCs/>
          <w:color w:val="000000" w:themeColor="text1"/>
        </w:rPr>
      </w:pPr>
      <w:r w:rsidRPr="000F25DF">
        <w:rPr>
          <w:rFonts w:eastAsia="標楷體"/>
          <w:bCs/>
          <w:color w:val="000000" w:themeColor="text1"/>
        </w:rPr>
        <w:t>非理工學院的學生選修本模組時</w:t>
      </w:r>
      <w:r w:rsidRPr="000F25DF">
        <w:rPr>
          <w:rFonts w:eastAsia="標楷體"/>
          <w:bCs/>
          <w:color w:val="000000" w:themeColor="text1"/>
        </w:rPr>
        <w:t>,</w:t>
      </w:r>
      <w:r w:rsidRPr="000F25DF">
        <w:rPr>
          <w:rFonts w:eastAsia="標楷體"/>
          <w:b/>
          <w:bCs/>
          <w:color w:val="000000" w:themeColor="text1"/>
        </w:rPr>
        <w:t>建議先選修必修之「計算機概論」課程</w:t>
      </w:r>
      <w:r w:rsidRPr="000F25DF">
        <w:rPr>
          <w:rFonts w:eastAsia="標楷體"/>
          <w:bCs/>
          <w:color w:val="000000" w:themeColor="text1"/>
        </w:rPr>
        <w:t>。</w:t>
      </w:r>
    </w:p>
    <w:p w:rsidR="00085D86" w:rsidRPr="000F25DF" w:rsidRDefault="00085D86" w:rsidP="00085D86">
      <w:pPr>
        <w:pStyle w:val="13"/>
        <w:numPr>
          <w:ilvl w:val="0"/>
          <w:numId w:val="36"/>
        </w:numPr>
        <w:adjustRightInd w:val="0"/>
        <w:snapToGrid w:val="0"/>
        <w:spacing w:beforeLines="20" w:before="72"/>
        <w:ind w:leftChars="100" w:left="720" w:hangingChars="200"/>
        <w:jc w:val="both"/>
        <w:rPr>
          <w:rFonts w:eastAsia="標楷體"/>
          <w:bCs/>
          <w:color w:val="000000" w:themeColor="text1"/>
        </w:rPr>
      </w:pPr>
      <w:r w:rsidRPr="000F25DF">
        <w:rPr>
          <w:rFonts w:eastAsia="標楷體"/>
          <w:b/>
          <w:bCs/>
          <w:color w:val="000000" w:themeColor="text1"/>
        </w:rPr>
        <w:t>程式設計</w:t>
      </w:r>
      <w:r w:rsidRPr="000F25DF">
        <w:rPr>
          <w:rFonts w:eastAsia="標楷體"/>
          <w:b/>
          <w:bCs/>
          <w:color w:val="000000" w:themeColor="text1"/>
        </w:rPr>
        <w:t>(</w:t>
      </w:r>
      <w:r w:rsidRPr="000F25DF">
        <w:rPr>
          <w:rFonts w:eastAsia="標楷體"/>
          <w:b/>
          <w:bCs/>
          <w:color w:val="000000" w:themeColor="text1"/>
        </w:rPr>
        <w:t>一</w:t>
      </w:r>
      <w:r w:rsidRPr="000F25DF">
        <w:rPr>
          <w:rFonts w:eastAsia="標楷體"/>
          <w:b/>
          <w:bCs/>
          <w:color w:val="000000" w:themeColor="text1"/>
        </w:rPr>
        <w:t>)</w:t>
      </w:r>
      <w:r w:rsidRPr="000F25DF">
        <w:rPr>
          <w:rFonts w:eastAsia="標楷體"/>
          <w:bCs/>
          <w:color w:val="000000" w:themeColor="text1"/>
        </w:rPr>
        <w:t>，數位邏輯設計，資料結構，計算機網路，計算機組織與結構為本系的基礎課程，若要有深入的理解，建議依序修課。再依興趣加入其他本系專業模組課程。若對硬體有興趣可選修</w:t>
      </w:r>
      <w:r w:rsidRPr="000F25DF">
        <w:rPr>
          <w:rFonts w:eastAsia="標楷體"/>
          <w:bCs/>
          <w:color w:val="000000" w:themeColor="text1"/>
        </w:rPr>
        <w:t>:</w:t>
      </w:r>
      <w:r w:rsidRPr="000F25DF">
        <w:rPr>
          <w:rFonts w:eastAsia="標楷體"/>
          <w:b/>
          <w:bCs/>
          <w:color w:val="000000" w:themeColor="text1"/>
        </w:rPr>
        <w:t xml:space="preserve"> </w:t>
      </w:r>
      <w:r w:rsidRPr="000F25DF">
        <w:rPr>
          <w:rFonts w:eastAsia="標楷體"/>
          <w:b/>
          <w:bCs/>
          <w:color w:val="000000" w:themeColor="text1"/>
        </w:rPr>
        <w:t>程式設計</w:t>
      </w:r>
      <w:r w:rsidRPr="000F25DF">
        <w:rPr>
          <w:rFonts w:eastAsia="標楷體"/>
          <w:b/>
          <w:bCs/>
          <w:color w:val="000000" w:themeColor="text1"/>
        </w:rPr>
        <w:t>(</w:t>
      </w:r>
      <w:r w:rsidRPr="000F25DF">
        <w:rPr>
          <w:rFonts w:eastAsia="標楷體"/>
          <w:b/>
          <w:bCs/>
          <w:color w:val="000000" w:themeColor="text1"/>
        </w:rPr>
        <w:t>一</w:t>
      </w:r>
      <w:r w:rsidRPr="000F25DF">
        <w:rPr>
          <w:rFonts w:eastAsia="標楷體"/>
          <w:b/>
          <w:bCs/>
          <w:color w:val="000000" w:themeColor="text1"/>
        </w:rPr>
        <w:t>)</w:t>
      </w:r>
      <w:r w:rsidRPr="000F25DF">
        <w:rPr>
          <w:rFonts w:eastAsia="標楷體"/>
          <w:bCs/>
          <w:color w:val="000000" w:themeColor="text1"/>
        </w:rPr>
        <w:t>，數位邏輯設計，計算機組織與結構，數位系統設計嵌入式系統概論，微處理機系統，及其他課程。若對軟體有興趣可選修</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一</w:t>
      </w:r>
      <w:r w:rsidRPr="000F25DF">
        <w:rPr>
          <w:rFonts w:eastAsia="標楷體"/>
          <w:bCs/>
          <w:color w:val="000000" w:themeColor="text1"/>
        </w:rPr>
        <w:t>)</w:t>
      </w:r>
      <w:r w:rsidRPr="000F25DF">
        <w:rPr>
          <w:rFonts w:eastAsia="標楷體"/>
          <w:bCs/>
          <w:color w:val="000000" w:themeColor="text1"/>
        </w:rPr>
        <w:t>，程式設計</w:t>
      </w:r>
      <w:r w:rsidRPr="000F25DF">
        <w:rPr>
          <w:rFonts w:eastAsia="標楷體"/>
          <w:bCs/>
          <w:color w:val="000000" w:themeColor="text1"/>
        </w:rPr>
        <w:t>(</w:t>
      </w:r>
      <w:r w:rsidRPr="000F25DF">
        <w:rPr>
          <w:rFonts w:eastAsia="標楷體"/>
          <w:bCs/>
          <w:color w:val="000000" w:themeColor="text1"/>
        </w:rPr>
        <w:t>二</w:t>
      </w:r>
      <w:r w:rsidRPr="000F25DF">
        <w:rPr>
          <w:rFonts w:eastAsia="標楷體"/>
          <w:bCs/>
          <w:color w:val="000000" w:themeColor="text1"/>
        </w:rPr>
        <w:t>)</w:t>
      </w:r>
      <w:r w:rsidRPr="000F25DF">
        <w:rPr>
          <w:rFonts w:eastAsia="標楷體"/>
          <w:bCs/>
          <w:color w:val="000000" w:themeColor="text1"/>
        </w:rPr>
        <w:t>，資料結構，及其他課程</w:t>
      </w:r>
      <w:r w:rsidRPr="000F25DF">
        <w:rPr>
          <w:rFonts w:eastAsia="標楷體"/>
          <w:bCs/>
          <w:color w:val="000000" w:themeColor="text1"/>
        </w:rPr>
        <w:t xml:space="preserve">; </w:t>
      </w:r>
      <w:r w:rsidRPr="000F25DF">
        <w:rPr>
          <w:rFonts w:eastAsia="標楷體"/>
          <w:bCs/>
          <w:color w:val="000000" w:themeColor="text1"/>
        </w:rPr>
        <w:t>若對網路有興趣可選修</w:t>
      </w:r>
      <w:r w:rsidRPr="000F25DF">
        <w:rPr>
          <w:rFonts w:eastAsia="標楷體"/>
          <w:bCs/>
          <w:color w:val="000000" w:themeColor="text1"/>
        </w:rPr>
        <w:t>:</w:t>
      </w:r>
      <w:r w:rsidRPr="000F25DF">
        <w:rPr>
          <w:rFonts w:eastAsia="標楷體"/>
          <w:b/>
          <w:bCs/>
          <w:color w:val="000000" w:themeColor="text1"/>
        </w:rPr>
        <w:t>程式設計</w:t>
      </w:r>
      <w:r w:rsidRPr="000F25DF">
        <w:rPr>
          <w:rFonts w:eastAsia="標楷體"/>
          <w:b/>
          <w:bCs/>
          <w:color w:val="000000" w:themeColor="text1"/>
        </w:rPr>
        <w:t>(</w:t>
      </w:r>
      <w:r w:rsidRPr="000F25DF">
        <w:rPr>
          <w:rFonts w:eastAsia="標楷體"/>
          <w:b/>
          <w:bCs/>
          <w:color w:val="000000" w:themeColor="text1"/>
        </w:rPr>
        <w:t>一</w:t>
      </w:r>
      <w:r w:rsidRPr="000F25DF">
        <w:rPr>
          <w:rFonts w:eastAsia="標楷體"/>
          <w:b/>
          <w:bCs/>
          <w:color w:val="000000" w:themeColor="text1"/>
        </w:rPr>
        <w:t>)</w:t>
      </w:r>
      <w:r w:rsidRPr="000F25DF">
        <w:rPr>
          <w:rFonts w:eastAsia="標楷體"/>
          <w:bCs/>
          <w:color w:val="000000" w:themeColor="text1"/>
        </w:rPr>
        <w:t>，計算機網路，無線網路及其他課程。</w:t>
      </w:r>
    </w:p>
    <w:p w:rsidR="00085D86" w:rsidRPr="000F25DF" w:rsidRDefault="00085D86" w:rsidP="00085D86">
      <w:pPr>
        <w:pStyle w:val="13"/>
        <w:numPr>
          <w:ilvl w:val="0"/>
          <w:numId w:val="36"/>
        </w:numPr>
        <w:adjustRightInd w:val="0"/>
        <w:snapToGrid w:val="0"/>
        <w:spacing w:beforeLines="20" w:before="72"/>
        <w:ind w:leftChars="100" w:left="720" w:hangingChars="200"/>
        <w:jc w:val="both"/>
        <w:rPr>
          <w:rFonts w:eastAsia="標楷體"/>
          <w:bCs/>
          <w:color w:val="000000" w:themeColor="text1"/>
        </w:rPr>
      </w:pPr>
      <w:r w:rsidRPr="000F25DF">
        <w:rPr>
          <w:rFonts w:eastAsia="標楷體"/>
          <w:bCs/>
          <w:color w:val="000000" w:themeColor="text1"/>
        </w:rPr>
        <w:t>本模組的課程有其相依性，建議依其開課之時程依序選修。</w:t>
      </w:r>
    </w:p>
    <w:p w:rsidR="00085D86" w:rsidRPr="000F25DF" w:rsidRDefault="00085D86" w:rsidP="00085D86">
      <w:pPr>
        <w:pStyle w:val="13"/>
        <w:adjustRightInd w:val="0"/>
        <w:snapToGrid w:val="0"/>
        <w:spacing w:beforeLines="50" w:before="180"/>
        <w:ind w:leftChars="0" w:left="561" w:hangingChars="200" w:hanging="561"/>
        <w:jc w:val="both"/>
        <w:rPr>
          <w:rFonts w:eastAsia="標楷體"/>
          <w:b/>
          <w:bCs/>
          <w:color w:val="000000" w:themeColor="text1"/>
          <w:sz w:val="28"/>
          <w:szCs w:val="28"/>
        </w:rPr>
      </w:pPr>
      <w:r w:rsidRPr="000F25DF">
        <w:rPr>
          <w:rFonts w:eastAsia="標楷體"/>
          <w:b/>
          <w:bCs/>
          <w:color w:val="000000" w:themeColor="text1"/>
          <w:sz w:val="28"/>
        </w:rPr>
        <w:t>三、</w:t>
      </w:r>
      <w:r w:rsidRPr="000F25DF">
        <w:rPr>
          <w:rFonts w:eastAsia="標楷體"/>
          <w:b/>
          <w:bCs/>
          <w:color w:val="000000" w:themeColor="text1"/>
          <w:sz w:val="28"/>
          <w:szCs w:val="28"/>
        </w:rPr>
        <w:t>輔系課程</w:t>
      </w:r>
      <w:r w:rsidRPr="000F25DF">
        <w:rPr>
          <w:rFonts w:eastAsia="標楷體"/>
          <w:b/>
          <w:bCs/>
          <w:color w:val="000000" w:themeColor="text1"/>
          <w:sz w:val="28"/>
          <w:szCs w:val="28"/>
        </w:rPr>
        <w:t xml:space="preserve"> (</w:t>
      </w:r>
      <w:r w:rsidRPr="000F25DF">
        <w:rPr>
          <w:rFonts w:eastAsia="標楷體"/>
          <w:b/>
          <w:bCs/>
          <w:color w:val="000000" w:themeColor="text1"/>
          <w:sz w:val="28"/>
          <w:szCs w:val="28"/>
        </w:rPr>
        <w:t>至少</w:t>
      </w:r>
      <w:r w:rsidRPr="000F25DF">
        <w:rPr>
          <w:rFonts w:eastAsia="標楷體"/>
          <w:b/>
          <w:bCs/>
          <w:color w:val="000000" w:themeColor="text1"/>
          <w:sz w:val="28"/>
          <w:szCs w:val="28"/>
        </w:rPr>
        <w:t>20</w:t>
      </w:r>
      <w:r w:rsidRPr="000F25DF">
        <w:rPr>
          <w:rFonts w:eastAsia="標楷體"/>
          <w:b/>
          <w:bCs/>
          <w:color w:val="000000" w:themeColor="text1"/>
          <w:sz w:val="28"/>
          <w:szCs w:val="28"/>
        </w:rPr>
        <w:t>學分</w:t>
      </w:r>
      <w:r w:rsidRPr="000F25DF">
        <w:rPr>
          <w:rFonts w:eastAsia="標楷體"/>
          <w:b/>
          <w:bCs/>
          <w:color w:val="000000" w:themeColor="text1"/>
          <w:sz w:val="28"/>
          <w:szCs w:val="28"/>
        </w:rPr>
        <w:t>)</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565"/>
        <w:gridCol w:w="425"/>
        <w:gridCol w:w="373"/>
        <w:gridCol w:w="364"/>
        <w:gridCol w:w="567"/>
        <w:gridCol w:w="2985"/>
        <w:gridCol w:w="1445"/>
      </w:tblGrid>
      <w:tr w:rsidR="00085D86" w:rsidRPr="000F25DF" w:rsidTr="00085D86">
        <w:trPr>
          <w:tblHeader/>
        </w:trPr>
        <w:tc>
          <w:tcPr>
            <w:tcW w:w="417"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類別</w:t>
            </w:r>
          </w:p>
        </w:tc>
        <w:tc>
          <w:tcPr>
            <w:tcW w:w="421"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學分數</w:t>
            </w:r>
          </w:p>
        </w:tc>
        <w:tc>
          <w:tcPr>
            <w:tcW w:w="1923"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科目中文名稱</w:t>
            </w:r>
          </w:p>
        </w:tc>
        <w:tc>
          <w:tcPr>
            <w:tcW w:w="156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科目代碼</w:t>
            </w:r>
          </w:p>
        </w:tc>
        <w:tc>
          <w:tcPr>
            <w:tcW w:w="42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必選修</w:t>
            </w:r>
          </w:p>
        </w:tc>
        <w:tc>
          <w:tcPr>
            <w:tcW w:w="373"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學</w:t>
            </w:r>
          </w:p>
          <w:p w:rsidR="00085D86" w:rsidRPr="000F25DF" w:rsidRDefault="00085D86" w:rsidP="00085D86">
            <w:pPr>
              <w:snapToGrid w:val="0"/>
              <w:jc w:val="center"/>
              <w:rPr>
                <w:rFonts w:eastAsia="標楷體"/>
                <w:b/>
                <w:sz w:val="22"/>
                <w:szCs w:val="22"/>
              </w:rPr>
            </w:pPr>
            <w:r w:rsidRPr="000F25DF">
              <w:rPr>
                <w:rFonts w:eastAsia="標楷體"/>
                <w:b/>
                <w:sz w:val="22"/>
                <w:szCs w:val="22"/>
              </w:rPr>
              <w:t>分</w:t>
            </w:r>
          </w:p>
        </w:tc>
        <w:tc>
          <w:tcPr>
            <w:tcW w:w="364"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時</w:t>
            </w:r>
          </w:p>
          <w:p w:rsidR="00085D86" w:rsidRPr="000F25DF" w:rsidRDefault="00085D86" w:rsidP="00085D86">
            <w:pPr>
              <w:snapToGrid w:val="0"/>
              <w:jc w:val="center"/>
              <w:rPr>
                <w:rFonts w:eastAsia="標楷體"/>
                <w:b/>
                <w:sz w:val="22"/>
                <w:szCs w:val="22"/>
              </w:rPr>
            </w:pPr>
            <w:r w:rsidRPr="000F25DF">
              <w:rPr>
                <w:rFonts w:eastAsia="標楷體"/>
                <w:b/>
                <w:sz w:val="22"/>
                <w:szCs w:val="22"/>
              </w:rPr>
              <w:t>數</w:t>
            </w:r>
          </w:p>
        </w:tc>
        <w:tc>
          <w:tcPr>
            <w:tcW w:w="567"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開課</w:t>
            </w:r>
          </w:p>
          <w:p w:rsidR="00085D86" w:rsidRPr="000F25DF" w:rsidRDefault="00085D86" w:rsidP="00085D86">
            <w:pPr>
              <w:snapToGrid w:val="0"/>
              <w:jc w:val="center"/>
              <w:rPr>
                <w:rFonts w:eastAsia="標楷體"/>
                <w:b/>
                <w:sz w:val="22"/>
                <w:szCs w:val="22"/>
              </w:rPr>
            </w:pPr>
            <w:r w:rsidRPr="000F25DF">
              <w:rPr>
                <w:rFonts w:eastAsia="標楷體"/>
                <w:b/>
                <w:sz w:val="22"/>
                <w:szCs w:val="22"/>
              </w:rPr>
              <w:t>學期</w:t>
            </w:r>
          </w:p>
        </w:tc>
        <w:tc>
          <w:tcPr>
            <w:tcW w:w="2985" w:type="dxa"/>
            <w:vAlign w:val="center"/>
          </w:tcPr>
          <w:p w:rsidR="00085D86" w:rsidRPr="000F25DF" w:rsidRDefault="00085D86" w:rsidP="00085D86">
            <w:pPr>
              <w:pStyle w:val="af9"/>
              <w:snapToGrid w:val="0"/>
              <w:rPr>
                <w:rFonts w:eastAsia="標楷體"/>
                <w:b/>
                <w:sz w:val="22"/>
                <w:szCs w:val="22"/>
              </w:rPr>
            </w:pPr>
            <w:r w:rsidRPr="000F25DF">
              <w:rPr>
                <w:rFonts w:eastAsia="標楷體"/>
                <w:b/>
                <w:sz w:val="22"/>
                <w:szCs w:val="22"/>
              </w:rPr>
              <w:t>科目英文名稱</w:t>
            </w:r>
          </w:p>
        </w:tc>
        <w:tc>
          <w:tcPr>
            <w:tcW w:w="144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085D86">
        <w:tc>
          <w:tcPr>
            <w:tcW w:w="417" w:type="dxa"/>
            <w:vMerge w:val="restart"/>
            <w:vAlign w:val="center"/>
          </w:tcPr>
          <w:p w:rsidR="00085D86" w:rsidRPr="000F25DF" w:rsidRDefault="00085D86" w:rsidP="00085D86">
            <w:pPr>
              <w:snapToGrid w:val="0"/>
              <w:jc w:val="center"/>
              <w:rPr>
                <w:rFonts w:eastAsia="標楷體"/>
                <w:b/>
                <w:sz w:val="22"/>
                <w:szCs w:val="22"/>
              </w:rPr>
            </w:pPr>
            <w:r w:rsidRPr="000F25DF">
              <w:rPr>
                <w:rFonts w:eastAsia="標楷體"/>
                <w:b/>
                <w:bCs/>
                <w:kern w:val="16"/>
                <w:sz w:val="22"/>
                <w:szCs w:val="22"/>
              </w:rPr>
              <w:t>輔系課程</w:t>
            </w:r>
          </w:p>
        </w:tc>
        <w:tc>
          <w:tcPr>
            <w:tcW w:w="421" w:type="dxa"/>
            <w:vMerge w:val="restart"/>
            <w:shd w:val="clear" w:color="auto" w:fill="auto"/>
            <w:vAlign w:val="center"/>
          </w:tcPr>
          <w:p w:rsidR="00085D86" w:rsidRPr="000F25DF" w:rsidRDefault="00085D86" w:rsidP="00085D86">
            <w:pPr>
              <w:snapToGrid w:val="0"/>
              <w:jc w:val="center"/>
              <w:rPr>
                <w:rFonts w:eastAsia="標楷體"/>
                <w:b/>
                <w:sz w:val="22"/>
                <w:szCs w:val="22"/>
              </w:rPr>
            </w:pPr>
            <w:r w:rsidRPr="000F25DF">
              <w:rPr>
                <w:rFonts w:eastAsia="標楷體"/>
                <w:b/>
                <w:kern w:val="0"/>
                <w:sz w:val="22"/>
                <w:szCs w:val="22"/>
              </w:rPr>
              <w:t>至少</w:t>
            </w:r>
            <w:r w:rsidRPr="000F25DF">
              <w:rPr>
                <w:rFonts w:eastAsia="標楷體"/>
                <w:b/>
                <w:kern w:val="0"/>
                <w:sz w:val="22"/>
                <w:szCs w:val="22"/>
              </w:rPr>
              <w:t>20</w:t>
            </w:r>
            <w:r w:rsidRPr="000F25DF">
              <w:rPr>
                <w:rFonts w:eastAsia="標楷體"/>
                <w:b/>
                <w:kern w:val="0"/>
                <w:sz w:val="22"/>
                <w:szCs w:val="22"/>
              </w:rPr>
              <w:t>學分</w:t>
            </w:r>
          </w:p>
        </w:tc>
        <w:tc>
          <w:tcPr>
            <w:tcW w:w="1923"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color w:val="000000" w:themeColor="text1"/>
                <w:sz w:val="22"/>
                <w:szCs w:val="22"/>
              </w:rPr>
              <w:t>程式設計</w:t>
            </w:r>
            <w:r w:rsidRPr="000F25DF">
              <w:rPr>
                <w:rFonts w:eastAsia="標楷體"/>
                <w:color w:val="000000" w:themeColor="text1"/>
                <w:sz w:val="22"/>
                <w:szCs w:val="22"/>
              </w:rPr>
              <w:t>(</w:t>
            </w:r>
            <w:r w:rsidRPr="000F25DF">
              <w:rPr>
                <w:rFonts w:eastAsia="標楷體"/>
                <w:color w:val="000000" w:themeColor="text1"/>
                <w:sz w:val="22"/>
                <w:szCs w:val="22"/>
              </w:rPr>
              <w:t>一</w:t>
            </w:r>
            <w:r w:rsidRPr="000F25DF">
              <w:rPr>
                <w:rFonts w:eastAsia="標楷體"/>
                <w:color w:val="000000" w:themeColor="text1"/>
                <w:sz w:val="22"/>
                <w:szCs w:val="22"/>
              </w:rPr>
              <w:t>)</w:t>
            </w:r>
          </w:p>
        </w:tc>
        <w:tc>
          <w:tcPr>
            <w:tcW w:w="1565" w:type="dxa"/>
            <w:vAlign w:val="center"/>
          </w:tcPr>
          <w:p w:rsidR="00085D86" w:rsidRPr="000F25DF" w:rsidRDefault="00085D86" w:rsidP="00085D86">
            <w:pPr>
              <w:snapToGrid w:val="0"/>
              <w:rPr>
                <w:rFonts w:eastAsia="標楷體"/>
                <w:b/>
                <w:sz w:val="22"/>
                <w:szCs w:val="22"/>
              </w:rPr>
            </w:pPr>
            <w:r w:rsidRPr="000F25DF">
              <w:rPr>
                <w:rFonts w:eastAsia="標楷體"/>
                <w:sz w:val="22"/>
                <w:szCs w:val="22"/>
              </w:rPr>
              <w:t>SEC11C00A010</w:t>
            </w:r>
          </w:p>
        </w:tc>
        <w:tc>
          <w:tcPr>
            <w:tcW w:w="425"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選</w:t>
            </w:r>
          </w:p>
        </w:tc>
        <w:tc>
          <w:tcPr>
            <w:tcW w:w="373"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3</w:t>
            </w:r>
          </w:p>
        </w:tc>
        <w:tc>
          <w:tcPr>
            <w:tcW w:w="364"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一上</w:t>
            </w:r>
          </w:p>
        </w:tc>
        <w:tc>
          <w:tcPr>
            <w:tcW w:w="2985" w:type="dxa"/>
            <w:vAlign w:val="center"/>
          </w:tcPr>
          <w:p w:rsidR="00085D86" w:rsidRPr="000F25DF" w:rsidRDefault="00085D86" w:rsidP="00085D86">
            <w:pPr>
              <w:snapToGrid w:val="0"/>
              <w:rPr>
                <w:rFonts w:eastAsia="標楷體"/>
                <w:color w:val="000000" w:themeColor="text1"/>
                <w:sz w:val="22"/>
                <w:szCs w:val="22"/>
              </w:rPr>
            </w:pPr>
            <w:r w:rsidRPr="000F25DF">
              <w:rPr>
                <w:rFonts w:eastAsia="標楷體"/>
                <w:color w:val="000000" w:themeColor="text1"/>
                <w:sz w:val="22"/>
                <w:szCs w:val="22"/>
              </w:rPr>
              <w:t>Computer Programming (I)</w:t>
            </w:r>
          </w:p>
        </w:tc>
        <w:tc>
          <w:tcPr>
            <w:tcW w:w="1445" w:type="dxa"/>
            <w:vAlign w:val="center"/>
          </w:tcPr>
          <w:p w:rsidR="00085D86" w:rsidRPr="000F25DF" w:rsidRDefault="00085D86" w:rsidP="00085D86">
            <w:pPr>
              <w:snapToGrid w:val="0"/>
              <w:rPr>
                <w:rFonts w:eastAsia="標楷體"/>
                <w:color w:val="FF0000"/>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程式設計</w:t>
            </w:r>
            <w:r w:rsidRPr="000F25DF">
              <w:rPr>
                <w:rFonts w:eastAsia="標楷體"/>
                <w:sz w:val="22"/>
                <w:szCs w:val="22"/>
              </w:rPr>
              <w:t>(</w:t>
            </w:r>
            <w:r w:rsidRPr="000F25DF">
              <w:rPr>
                <w:rFonts w:eastAsia="標楷體"/>
                <w:sz w:val="22"/>
                <w:szCs w:val="22"/>
              </w:rPr>
              <w:t>二</w:t>
            </w:r>
            <w:r w:rsidRPr="000F25DF">
              <w:rPr>
                <w:rFonts w:eastAsia="標楷體"/>
                <w:sz w:val="22"/>
                <w:szCs w:val="22"/>
              </w:rPr>
              <w:t>)</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SIE11E10A002</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pStyle w:val="Web"/>
              <w:widowControl w:val="0"/>
              <w:snapToGrid w:val="0"/>
              <w:spacing w:before="0" w:beforeAutospacing="0" w:after="0" w:afterAutospacing="0"/>
              <w:jc w:val="center"/>
              <w:rPr>
                <w:rFonts w:ascii="Times New Roman" w:eastAsia="標楷體"/>
                <w:kern w:val="2"/>
                <w:sz w:val="22"/>
                <w:szCs w:val="22"/>
              </w:rPr>
            </w:pPr>
            <w:r w:rsidRPr="000F25DF">
              <w:rPr>
                <w:rFonts w:ascii="Times New Roman" w:eastAsia="標楷體"/>
                <w:kern w:val="2"/>
                <w:sz w:val="22"/>
                <w:szCs w:val="22"/>
              </w:rPr>
              <w:t>一下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Programming (II)</w:t>
            </w:r>
          </w:p>
        </w:tc>
        <w:tc>
          <w:tcPr>
            <w:tcW w:w="1445" w:type="dxa"/>
          </w:tcPr>
          <w:p w:rsidR="00085D86" w:rsidRPr="000F25DF" w:rsidRDefault="00085D86" w:rsidP="00085D86">
            <w:pPr>
              <w:snapToGrid w:val="0"/>
              <w:spacing w:line="200" w:lineRule="exact"/>
              <w:rPr>
                <w:rFonts w:eastAsia="標楷體"/>
                <w:sz w:val="22"/>
                <w:szCs w:val="22"/>
              </w:rPr>
            </w:pPr>
            <w:r w:rsidRPr="000F25DF">
              <w:rPr>
                <w:rFonts w:eastAsia="標楷體"/>
                <w:sz w:val="18"/>
              </w:rPr>
              <w:t>程式設計</w:t>
            </w:r>
            <w:r w:rsidRPr="000F25DF">
              <w:rPr>
                <w:rFonts w:eastAsia="標楷體"/>
                <w:sz w:val="18"/>
              </w:rPr>
              <w:t>(</w:t>
            </w:r>
            <w:r w:rsidRPr="000F25DF">
              <w:rPr>
                <w:rFonts w:eastAsia="標楷體"/>
                <w:sz w:val="18"/>
              </w:rPr>
              <w:t>一</w:t>
            </w:r>
            <w:r w:rsidRPr="000F25DF">
              <w:rPr>
                <w:rFonts w:eastAsia="標楷體"/>
                <w:sz w:val="18"/>
              </w:rPr>
              <w:t xml:space="preserve">) </w:t>
            </w:r>
            <w:r w:rsidRPr="000F25DF">
              <w:rPr>
                <w:rFonts w:eastAsia="標楷體"/>
                <w:sz w:val="18"/>
              </w:rPr>
              <w:t>學期成績達</w:t>
            </w:r>
            <w:r w:rsidRPr="000F25DF">
              <w:rPr>
                <w:rFonts w:eastAsia="標楷體"/>
                <w:sz w:val="18"/>
              </w:rPr>
              <w:t>50</w:t>
            </w:r>
            <w:r w:rsidRPr="000F25DF">
              <w:rPr>
                <w:rFonts w:eastAsia="標楷體"/>
                <w:sz w:val="18"/>
              </w:rPr>
              <w:t>分以上，才可選修程式設計</w:t>
            </w:r>
            <w:r w:rsidRPr="000F25DF">
              <w:rPr>
                <w:rFonts w:eastAsia="標楷體"/>
                <w:sz w:val="18"/>
              </w:rPr>
              <w:t>(</w:t>
            </w:r>
            <w:r w:rsidRPr="000F25DF">
              <w:rPr>
                <w:rFonts w:eastAsia="標楷體"/>
                <w:sz w:val="18"/>
              </w:rPr>
              <w:t>二</w:t>
            </w:r>
            <w:r w:rsidRPr="000F25DF">
              <w:rPr>
                <w:rFonts w:eastAsia="標楷體"/>
                <w:sz w:val="18"/>
              </w:rPr>
              <w:t>)</w:t>
            </w: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資料結構</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SIE11E10A004</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一下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Structures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計算機網路</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SIE11E10A008</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Network</w:t>
            </w:r>
          </w:p>
        </w:tc>
        <w:tc>
          <w:tcPr>
            <w:tcW w:w="1445" w:type="dxa"/>
          </w:tcPr>
          <w:p w:rsidR="00085D86" w:rsidRPr="000F25DF" w:rsidRDefault="00085D86" w:rsidP="00085D86">
            <w:pPr>
              <w:snapToGrid w:val="0"/>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Borders>
              <w:bottom w:val="single" w:sz="4" w:space="0" w:color="auto"/>
            </w:tcBorders>
            <w:vAlign w:val="center"/>
          </w:tcPr>
          <w:p w:rsidR="00085D86" w:rsidRPr="000F25DF" w:rsidRDefault="00085D86" w:rsidP="00085D86">
            <w:pPr>
              <w:snapToGrid w:val="0"/>
              <w:rPr>
                <w:rFonts w:eastAsia="標楷體"/>
                <w:sz w:val="22"/>
                <w:szCs w:val="22"/>
              </w:rPr>
            </w:pPr>
            <w:r w:rsidRPr="000F25DF">
              <w:rPr>
                <w:rFonts w:eastAsia="標楷體"/>
                <w:sz w:val="22"/>
                <w:szCs w:val="22"/>
              </w:rPr>
              <w:t>計算機組織與結構</w:t>
            </w:r>
          </w:p>
        </w:tc>
        <w:tc>
          <w:tcPr>
            <w:tcW w:w="1565" w:type="dxa"/>
            <w:tcBorders>
              <w:bottom w:val="single" w:sz="4" w:space="0" w:color="auto"/>
            </w:tcBorders>
            <w:vAlign w:val="center"/>
          </w:tcPr>
          <w:p w:rsidR="00085D86" w:rsidRPr="000F25DF" w:rsidRDefault="00085D86" w:rsidP="00085D86">
            <w:pPr>
              <w:snapToGrid w:val="0"/>
              <w:rPr>
                <w:rFonts w:eastAsia="標楷體"/>
                <w:sz w:val="22"/>
                <w:szCs w:val="22"/>
              </w:rPr>
            </w:pPr>
            <w:r w:rsidRPr="000F25DF">
              <w:rPr>
                <w:rFonts w:eastAsia="標楷體"/>
                <w:sz w:val="22"/>
                <w:szCs w:val="22"/>
              </w:rPr>
              <w:t>SIE11E20A002</w:t>
            </w:r>
          </w:p>
        </w:tc>
        <w:tc>
          <w:tcPr>
            <w:tcW w:w="425"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Organization and Architecture</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數位系統設計</w:t>
            </w:r>
          </w:p>
        </w:tc>
        <w:tc>
          <w:tcPr>
            <w:tcW w:w="1565"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SIE11E20A006</w:t>
            </w:r>
          </w:p>
        </w:tc>
        <w:tc>
          <w:tcPr>
            <w:tcW w:w="42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必</w:t>
            </w:r>
          </w:p>
        </w:tc>
        <w:tc>
          <w:tcPr>
            <w:tcW w:w="373"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Digital System Design</w:t>
            </w:r>
          </w:p>
        </w:tc>
        <w:tc>
          <w:tcPr>
            <w:tcW w:w="1445" w:type="dxa"/>
          </w:tcPr>
          <w:p w:rsidR="00085D86" w:rsidRPr="000F25DF" w:rsidRDefault="00085D86" w:rsidP="00085D86">
            <w:pPr>
              <w:snapToGrid w:val="0"/>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互動式網頁技術</w:t>
            </w:r>
          </w:p>
        </w:tc>
        <w:tc>
          <w:tcPr>
            <w:tcW w:w="156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SIE12E30A001</w:t>
            </w:r>
          </w:p>
        </w:tc>
        <w:tc>
          <w:tcPr>
            <w:tcW w:w="42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一上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Interaction Technology on World-wide Web</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物件導向程式設計</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SIE12E30A003</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Object-Oriented Programming</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影像處理</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SIE12E30A009</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四上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Image Processing</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資料庫系統</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SIE12E30A010</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Database Systems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資料通訊</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SIE12E40A004</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Communication</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Pr>
          <w:p w:rsidR="00085D86" w:rsidRPr="000F25DF" w:rsidRDefault="00085D86" w:rsidP="00085D86">
            <w:pPr>
              <w:snapToGrid w:val="0"/>
              <w:rPr>
                <w:rFonts w:eastAsia="標楷體"/>
                <w:sz w:val="22"/>
                <w:szCs w:val="22"/>
              </w:rPr>
            </w:pPr>
            <w:r w:rsidRPr="000F25DF">
              <w:rPr>
                <w:rFonts w:eastAsia="標楷體"/>
                <w:sz w:val="22"/>
                <w:szCs w:val="22"/>
              </w:rPr>
              <w:t>無線網路</w:t>
            </w:r>
          </w:p>
        </w:tc>
        <w:tc>
          <w:tcPr>
            <w:tcW w:w="1565" w:type="dxa"/>
          </w:tcPr>
          <w:p w:rsidR="00085D86" w:rsidRPr="000F25DF" w:rsidRDefault="00085D86" w:rsidP="00085D86">
            <w:pPr>
              <w:snapToGrid w:val="0"/>
              <w:jc w:val="center"/>
              <w:rPr>
                <w:rFonts w:eastAsia="標楷體"/>
                <w:sz w:val="22"/>
                <w:szCs w:val="22"/>
              </w:rPr>
            </w:pPr>
            <w:r w:rsidRPr="000F25DF">
              <w:rPr>
                <w:rFonts w:eastAsia="標楷體"/>
                <w:sz w:val="22"/>
                <w:szCs w:val="22"/>
              </w:rPr>
              <w:t>SIE12E40A006</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sz w:val="22"/>
                <w:szCs w:val="22"/>
              </w:rPr>
            </w:pPr>
            <w:r w:rsidRPr="000F25DF">
              <w:rPr>
                <w:rFonts w:eastAsia="標楷體"/>
                <w:sz w:val="22"/>
                <w:szCs w:val="22"/>
              </w:rPr>
              <w:t>三上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Wireless Networks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Pr>
          <w:p w:rsidR="00085D86" w:rsidRPr="000F25DF" w:rsidRDefault="00085D86" w:rsidP="00085D86">
            <w:pPr>
              <w:snapToGrid w:val="0"/>
              <w:rPr>
                <w:rFonts w:eastAsia="標楷體"/>
                <w:sz w:val="22"/>
                <w:szCs w:val="22"/>
              </w:rPr>
            </w:pPr>
            <w:r w:rsidRPr="000F25DF">
              <w:rPr>
                <w:rFonts w:eastAsia="標楷體"/>
                <w:sz w:val="22"/>
                <w:szCs w:val="22"/>
              </w:rPr>
              <w:t>資訊安全</w:t>
            </w:r>
          </w:p>
        </w:tc>
        <w:tc>
          <w:tcPr>
            <w:tcW w:w="1565" w:type="dxa"/>
          </w:tcPr>
          <w:p w:rsidR="00085D86" w:rsidRPr="000F25DF" w:rsidRDefault="00085D86" w:rsidP="00085D86">
            <w:pPr>
              <w:snapToGrid w:val="0"/>
              <w:jc w:val="center"/>
              <w:rPr>
                <w:rFonts w:eastAsia="標楷體"/>
                <w:sz w:val="22"/>
                <w:szCs w:val="22"/>
              </w:rPr>
            </w:pPr>
            <w:r w:rsidRPr="000F25DF">
              <w:rPr>
                <w:rFonts w:eastAsia="標楷體"/>
                <w:sz w:val="22"/>
                <w:szCs w:val="22"/>
              </w:rPr>
              <w:t>SIE12E40A009</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sz w:val="22"/>
                <w:szCs w:val="22"/>
              </w:rPr>
            </w:pPr>
            <w:r w:rsidRPr="000F25DF">
              <w:rPr>
                <w:rFonts w:eastAsia="標楷體"/>
                <w:sz w:val="22"/>
                <w:szCs w:val="22"/>
              </w:rPr>
              <w:t>三上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Information Security</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嵌入式系統概論</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SIE12E50A001</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Introduction to Embedded Systems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微處理機系統</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SIE12E50A002</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Microprocessor Systems</w:t>
            </w:r>
          </w:p>
        </w:tc>
        <w:tc>
          <w:tcPr>
            <w:tcW w:w="1445" w:type="dxa"/>
          </w:tcPr>
          <w:p w:rsidR="00085D86" w:rsidRPr="000F25DF" w:rsidRDefault="00085D86" w:rsidP="00085D86">
            <w:pPr>
              <w:snapToGrid w:val="0"/>
              <w:jc w:val="both"/>
              <w:rPr>
                <w:rFonts w:eastAsia="標楷體"/>
                <w:sz w:val="22"/>
                <w:szCs w:val="22"/>
              </w:rPr>
            </w:pPr>
          </w:p>
        </w:tc>
      </w:tr>
    </w:tbl>
    <w:p w:rsidR="00085D86" w:rsidRPr="000F25DF" w:rsidRDefault="00085D86" w:rsidP="00085D86">
      <w:pPr>
        <w:snapToGrid w:val="0"/>
        <w:rPr>
          <w:rFonts w:eastAsia="標楷體"/>
          <w:color w:val="000000"/>
          <w:kern w:val="0"/>
        </w:rPr>
      </w:pPr>
    </w:p>
    <w:p w:rsidR="00085D86" w:rsidRPr="000F25DF" w:rsidRDefault="00085D86" w:rsidP="00085D86">
      <w:pPr>
        <w:snapToGrid w:val="0"/>
        <w:rPr>
          <w:rFonts w:eastAsia="標楷體"/>
          <w:color w:val="000000"/>
          <w:kern w:val="0"/>
        </w:rPr>
      </w:pPr>
    </w:p>
    <w:p w:rsidR="00085D86" w:rsidRDefault="00085D86"/>
    <w:sectPr w:rsidR="00085D86" w:rsidSect="00085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5A" w:rsidRDefault="00732E5A" w:rsidP="00525DA9">
      <w:r>
        <w:separator/>
      </w:r>
    </w:p>
  </w:endnote>
  <w:endnote w:type="continuationSeparator" w:id="0">
    <w:p w:rsidR="00732E5A" w:rsidRDefault="00732E5A" w:rsidP="0052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華康中楷體">
    <w:charset w:val="88"/>
    <w:family w:val="modern"/>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5A" w:rsidRDefault="00732E5A" w:rsidP="00525DA9">
      <w:r>
        <w:separator/>
      </w:r>
    </w:p>
  </w:footnote>
  <w:footnote w:type="continuationSeparator" w:id="0">
    <w:p w:rsidR="00732E5A" w:rsidRDefault="00732E5A" w:rsidP="00525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C4"/>
    <w:multiLevelType w:val="hybridMultilevel"/>
    <w:tmpl w:val="5CC42F84"/>
    <w:lvl w:ilvl="0" w:tplc="99AAB286">
      <w:start w:val="1"/>
      <w:numFmt w:val="taiwaneseCountingThousand"/>
      <w:lvlText w:val="%1、"/>
      <w:lvlJc w:val="left"/>
      <w:pPr>
        <w:ind w:left="877" w:hanging="45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06FB71BB"/>
    <w:multiLevelType w:val="hybridMultilevel"/>
    <w:tmpl w:val="1A707A5A"/>
    <w:lvl w:ilvl="0" w:tplc="3AF2ACD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48559D"/>
    <w:multiLevelType w:val="hybridMultilevel"/>
    <w:tmpl w:val="3D1CA68E"/>
    <w:lvl w:ilvl="0" w:tplc="47FE58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5C38C5"/>
    <w:multiLevelType w:val="hybridMultilevel"/>
    <w:tmpl w:val="55389D74"/>
    <w:lvl w:ilvl="0" w:tplc="0F4E9CE4">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4" w15:restartNumberingAfterBreak="0">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F0DE8"/>
    <w:multiLevelType w:val="hybridMultilevel"/>
    <w:tmpl w:val="F8C67EC0"/>
    <w:lvl w:ilvl="0" w:tplc="24088C0C">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D0B5B"/>
    <w:multiLevelType w:val="hybridMultilevel"/>
    <w:tmpl w:val="CAE082BA"/>
    <w:lvl w:ilvl="0" w:tplc="9D1CAAC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A167906"/>
    <w:multiLevelType w:val="hybridMultilevel"/>
    <w:tmpl w:val="38F0B710"/>
    <w:lvl w:ilvl="0" w:tplc="5B7CFC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F413CBA"/>
    <w:multiLevelType w:val="hybridMultilevel"/>
    <w:tmpl w:val="1C86AC30"/>
    <w:lvl w:ilvl="0" w:tplc="18E8EC8C">
      <w:start w:val="1"/>
      <w:numFmt w:val="taiwaneseCountingThousand"/>
      <w:lvlText w:val="(%1)"/>
      <w:lvlJc w:val="left"/>
      <w:pPr>
        <w:ind w:left="840" w:hanging="480"/>
      </w:pPr>
      <w:rPr>
        <w:rFonts w:hint="eastAsia"/>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36D18ED"/>
    <w:multiLevelType w:val="hybridMultilevel"/>
    <w:tmpl w:val="F0D6C38C"/>
    <w:lvl w:ilvl="0" w:tplc="846EDE3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1" w15:restartNumberingAfterBreak="0">
    <w:nsid w:val="3D3D0ADF"/>
    <w:multiLevelType w:val="hybridMultilevel"/>
    <w:tmpl w:val="999A1930"/>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2" w15:restartNumberingAfterBreak="0">
    <w:nsid w:val="3EF86681"/>
    <w:multiLevelType w:val="hybridMultilevel"/>
    <w:tmpl w:val="6C88001A"/>
    <w:lvl w:ilvl="0" w:tplc="934C6692">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34F87"/>
    <w:multiLevelType w:val="hybridMultilevel"/>
    <w:tmpl w:val="4FA4BAA8"/>
    <w:lvl w:ilvl="0" w:tplc="EFBEF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E02EE"/>
    <w:multiLevelType w:val="hybridMultilevel"/>
    <w:tmpl w:val="3CB43DF2"/>
    <w:lvl w:ilvl="0" w:tplc="DE749172">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7" w15:restartNumberingAfterBreak="0">
    <w:nsid w:val="53E653AE"/>
    <w:multiLevelType w:val="hybridMultilevel"/>
    <w:tmpl w:val="163E866C"/>
    <w:lvl w:ilvl="0" w:tplc="3E14EA0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0" w15:restartNumberingAfterBreak="0">
    <w:nsid w:val="5ED5601A"/>
    <w:multiLevelType w:val="hybridMultilevel"/>
    <w:tmpl w:val="E7646588"/>
    <w:lvl w:ilvl="0" w:tplc="7BE6874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0612D60"/>
    <w:multiLevelType w:val="hybridMultilevel"/>
    <w:tmpl w:val="D99827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3" w15:restartNumberingAfterBreak="0">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CB4F06"/>
    <w:multiLevelType w:val="hybridMultilevel"/>
    <w:tmpl w:val="D6B0CCA2"/>
    <w:lvl w:ilvl="0" w:tplc="72849FC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515C41"/>
    <w:multiLevelType w:val="hybridMultilevel"/>
    <w:tmpl w:val="8848C948"/>
    <w:lvl w:ilvl="0" w:tplc="2160AB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B46F36"/>
    <w:multiLevelType w:val="hybridMultilevel"/>
    <w:tmpl w:val="43628D4C"/>
    <w:lvl w:ilvl="0" w:tplc="3BC42EA2">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B912FE"/>
    <w:multiLevelType w:val="hybridMultilevel"/>
    <w:tmpl w:val="C62ABCE6"/>
    <w:lvl w:ilvl="0" w:tplc="089EE8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702228F4"/>
    <w:multiLevelType w:val="hybridMultilevel"/>
    <w:tmpl w:val="9AF8A70A"/>
    <w:lvl w:ilvl="0" w:tplc="846EDE3A">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9" w15:restartNumberingAfterBreak="0">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30" w15:restartNumberingAfterBreak="0">
    <w:nsid w:val="72365123"/>
    <w:multiLevelType w:val="hybridMultilevel"/>
    <w:tmpl w:val="C2F234A4"/>
    <w:lvl w:ilvl="0" w:tplc="F524EAB0">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7E1097"/>
    <w:multiLevelType w:val="hybridMultilevel"/>
    <w:tmpl w:val="D2F80F3C"/>
    <w:lvl w:ilvl="0" w:tplc="E7484A8A">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1218CD"/>
    <w:multiLevelType w:val="hybridMultilevel"/>
    <w:tmpl w:val="383011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065F6E"/>
    <w:multiLevelType w:val="hybridMultilevel"/>
    <w:tmpl w:val="CC26731C"/>
    <w:lvl w:ilvl="0" w:tplc="B978C352">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34"/>
  </w:num>
  <w:num w:numId="2">
    <w:abstractNumId w:val="23"/>
  </w:num>
  <w:num w:numId="3">
    <w:abstractNumId w:val="29"/>
  </w:num>
  <w:num w:numId="4">
    <w:abstractNumId w:val="11"/>
  </w:num>
  <w:num w:numId="5">
    <w:abstractNumId w:val="4"/>
  </w:num>
  <w:num w:numId="6">
    <w:abstractNumId w:val="16"/>
  </w:num>
  <w:num w:numId="7">
    <w:abstractNumId w:val="14"/>
  </w:num>
  <w:num w:numId="8">
    <w:abstractNumId w:val="33"/>
  </w:num>
  <w:num w:numId="9">
    <w:abstractNumId w:val="20"/>
  </w:num>
  <w:num w:numId="10">
    <w:abstractNumId w:val="26"/>
  </w:num>
  <w:num w:numId="11">
    <w:abstractNumId w:val="6"/>
  </w:num>
  <w:num w:numId="12">
    <w:abstractNumId w:val="21"/>
  </w:num>
  <w:num w:numId="13">
    <w:abstractNumId w:val="32"/>
  </w:num>
  <w:num w:numId="14">
    <w:abstractNumId w:val="0"/>
  </w:num>
  <w:num w:numId="15">
    <w:abstractNumId w:val="22"/>
  </w:num>
  <w:num w:numId="16">
    <w:abstractNumId w:val="10"/>
  </w:num>
  <w:num w:numId="17">
    <w:abstractNumId w:val="1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7"/>
  </w:num>
  <w:num w:numId="28">
    <w:abstractNumId w:val="18"/>
  </w:num>
  <w:num w:numId="29">
    <w:abstractNumId w:val="27"/>
  </w:num>
  <w:num w:numId="30">
    <w:abstractNumId w:val="13"/>
  </w:num>
  <w:num w:numId="31">
    <w:abstractNumId w:val="5"/>
  </w:num>
  <w:num w:numId="32">
    <w:abstractNumId w:val="31"/>
  </w:num>
  <w:num w:numId="33">
    <w:abstractNumId w:val="12"/>
  </w:num>
  <w:num w:numId="34">
    <w:abstractNumId w:val="30"/>
  </w:num>
  <w:num w:numId="35">
    <w:abstractNumId w:val="28"/>
  </w:num>
  <w:num w:numId="36">
    <w:abstractNumId w:val="24"/>
  </w:num>
  <w:num w:numId="37">
    <w:abstractNumId w:val="8"/>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86"/>
    <w:rsid w:val="00085D86"/>
    <w:rsid w:val="00151E76"/>
    <w:rsid w:val="002C7AFF"/>
    <w:rsid w:val="00320C97"/>
    <w:rsid w:val="004B2CEE"/>
    <w:rsid w:val="00525DA9"/>
    <w:rsid w:val="00552630"/>
    <w:rsid w:val="00732E5A"/>
    <w:rsid w:val="00794D3B"/>
    <w:rsid w:val="00872CAF"/>
    <w:rsid w:val="008F114A"/>
    <w:rsid w:val="00AF6997"/>
    <w:rsid w:val="00B0613B"/>
    <w:rsid w:val="00B31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90A642-D861-414D-B07D-4373710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86"/>
    <w:pPr>
      <w:widowControl w:val="0"/>
    </w:pPr>
    <w:rPr>
      <w:rFonts w:ascii="Times New Roman" w:eastAsia="新細明體" w:hAnsi="Times New Roman" w:cs="Times New Roman"/>
      <w:szCs w:val="24"/>
    </w:rPr>
  </w:style>
  <w:style w:type="paragraph" w:styleId="1">
    <w:name w:val="heading 1"/>
    <w:basedOn w:val="a"/>
    <w:next w:val="a"/>
    <w:link w:val="10"/>
    <w:qFormat/>
    <w:rsid w:val="00085D86"/>
    <w:pPr>
      <w:keepNext/>
      <w:widowControl/>
      <w:spacing w:line="360" w:lineRule="atLeast"/>
      <w:ind w:left="280" w:right="772"/>
      <w:jc w:val="both"/>
      <w:outlineLvl w:val="0"/>
    </w:pPr>
    <w:rPr>
      <w:rFonts w:eastAsia="MS Mincho"/>
      <w:b/>
      <w:kern w:val="0"/>
      <w:szCs w:val="20"/>
      <w:u w:val="single"/>
    </w:r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paragraph" w:styleId="3">
    <w:name w:val="heading 3"/>
    <w:basedOn w:val="a"/>
    <w:next w:val="a"/>
    <w:link w:val="30"/>
    <w:qFormat/>
    <w:rsid w:val="00085D86"/>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085D86"/>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085D86"/>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85D86"/>
    <w:rPr>
      <w:rFonts w:ascii="Times New Roman" w:eastAsia="MS Mincho" w:hAnsi="Times New Roman" w:cs="Times New Roman"/>
      <w:b/>
      <w:kern w:val="0"/>
      <w:szCs w:val="20"/>
      <w:u w:val="single"/>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30">
    <w:name w:val="標題 3 字元"/>
    <w:basedOn w:val="a0"/>
    <w:link w:val="3"/>
    <w:rsid w:val="00085D86"/>
    <w:rPr>
      <w:rFonts w:ascii="Times New Roman" w:eastAsia="MS Mincho" w:hAnsi="Times New Roman" w:cs="Times New Roman"/>
      <w:b/>
      <w:kern w:val="0"/>
      <w:szCs w:val="20"/>
    </w:rPr>
  </w:style>
  <w:style w:type="character" w:customStyle="1" w:styleId="40">
    <w:name w:val="標題 4 字元"/>
    <w:basedOn w:val="a0"/>
    <w:link w:val="4"/>
    <w:rsid w:val="00085D86"/>
    <w:rPr>
      <w:rFonts w:ascii="Times New Roman" w:eastAsia="MS Mincho" w:hAnsi="Times New Roman" w:cs="Times New Roman"/>
      <w:b/>
      <w:kern w:val="0"/>
      <w:sz w:val="28"/>
      <w:szCs w:val="20"/>
      <w:u w:val="single"/>
    </w:rPr>
  </w:style>
  <w:style w:type="character" w:customStyle="1" w:styleId="80">
    <w:name w:val="標題 8 字元"/>
    <w:basedOn w:val="a0"/>
    <w:link w:val="8"/>
    <w:rsid w:val="00085D86"/>
    <w:rPr>
      <w:rFonts w:ascii="Helvetica" w:eastAsia="MS Mincho" w:hAnsi="Helvetica" w:cs="Times New Roman"/>
      <w:b/>
      <w:kern w:val="0"/>
      <w:szCs w:val="20"/>
    </w:rPr>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eastAsia="標楷體"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a5">
    <w:name w:val="樣式 (中文) 標楷體"/>
    <w:basedOn w:val="a0"/>
    <w:qFormat/>
    <w:rsid w:val="00872CAF"/>
    <w:rPr>
      <w:rFonts w:ascii="Times New Roman" w:eastAsia="標楷體" w:hAnsi="Times New Roman"/>
      <w:b w:val="0"/>
      <w:i w:val="0"/>
      <w:kern w:val="0"/>
      <w:sz w:val="24"/>
    </w:rPr>
  </w:style>
  <w:style w:type="paragraph" w:styleId="a6">
    <w:name w:val="Body Text"/>
    <w:basedOn w:val="a"/>
    <w:link w:val="a7"/>
    <w:rsid w:val="00085D86"/>
    <w:pPr>
      <w:jc w:val="center"/>
    </w:pPr>
  </w:style>
  <w:style w:type="character" w:customStyle="1" w:styleId="a7">
    <w:name w:val="本文 字元"/>
    <w:basedOn w:val="a0"/>
    <w:link w:val="a6"/>
    <w:rsid w:val="00085D86"/>
    <w:rPr>
      <w:rFonts w:ascii="Times New Roman" w:eastAsia="新細明體" w:hAnsi="Times New Roman" w:cs="Times New Roman"/>
      <w:szCs w:val="24"/>
    </w:rPr>
  </w:style>
  <w:style w:type="paragraph" w:styleId="a8">
    <w:name w:val="footer"/>
    <w:basedOn w:val="a"/>
    <w:link w:val="a9"/>
    <w:rsid w:val="00085D86"/>
    <w:pPr>
      <w:tabs>
        <w:tab w:val="center" w:pos="4153"/>
        <w:tab w:val="right" w:pos="8306"/>
      </w:tabs>
      <w:snapToGrid w:val="0"/>
    </w:pPr>
    <w:rPr>
      <w:sz w:val="20"/>
      <w:szCs w:val="20"/>
    </w:rPr>
  </w:style>
  <w:style w:type="character" w:customStyle="1" w:styleId="a9">
    <w:name w:val="頁尾 字元"/>
    <w:basedOn w:val="a0"/>
    <w:link w:val="a8"/>
    <w:rsid w:val="00085D86"/>
    <w:rPr>
      <w:rFonts w:ascii="Times New Roman" w:eastAsia="新細明體" w:hAnsi="Times New Roman" w:cs="Times New Roman"/>
      <w:sz w:val="20"/>
      <w:szCs w:val="20"/>
    </w:rPr>
  </w:style>
  <w:style w:type="character" w:styleId="aa">
    <w:name w:val="page number"/>
    <w:basedOn w:val="a0"/>
    <w:rsid w:val="00085D86"/>
  </w:style>
  <w:style w:type="paragraph" w:styleId="ab">
    <w:name w:val="Block Text"/>
    <w:basedOn w:val="a"/>
    <w:rsid w:val="00085D86"/>
    <w:pPr>
      <w:spacing w:line="360" w:lineRule="exact"/>
      <w:ind w:leftChars="98" w:left="725" w:rightChars="30" w:right="72" w:hangingChars="204" w:hanging="490"/>
      <w:jc w:val="both"/>
    </w:pPr>
    <w:rPr>
      <w:rFonts w:ascii="新細明體" w:hAnsi="新細明體"/>
    </w:rPr>
  </w:style>
  <w:style w:type="character" w:styleId="ac">
    <w:name w:val="Strong"/>
    <w:uiPriority w:val="22"/>
    <w:qFormat/>
    <w:rsid w:val="00085D86"/>
    <w:rPr>
      <w:b/>
      <w:bCs/>
    </w:rPr>
  </w:style>
  <w:style w:type="paragraph" w:styleId="ad">
    <w:name w:val="Plain Text"/>
    <w:aliases w:val=" 字元,一般文字 字元"/>
    <w:basedOn w:val="a"/>
    <w:link w:val="ae"/>
    <w:rsid w:val="00085D86"/>
    <w:pPr>
      <w:widowControl/>
    </w:pPr>
    <w:rPr>
      <w:rFonts w:ascii="Taipei" w:eastAsia="Taipei" w:hAnsi="Times"/>
      <w:kern w:val="0"/>
      <w:szCs w:val="20"/>
    </w:rPr>
  </w:style>
  <w:style w:type="character" w:customStyle="1" w:styleId="ae">
    <w:name w:val="純文字 字元"/>
    <w:aliases w:val=" 字元 字元,一般文字 字元 字元"/>
    <w:basedOn w:val="a0"/>
    <w:link w:val="ad"/>
    <w:rsid w:val="00085D86"/>
    <w:rPr>
      <w:rFonts w:ascii="Taipei" w:eastAsia="Taipei" w:hAnsi="Times" w:cs="Times New Roman"/>
      <w:kern w:val="0"/>
      <w:szCs w:val="20"/>
    </w:rPr>
  </w:style>
  <w:style w:type="paragraph" w:customStyle="1" w:styleId="author">
    <w:name w:val="author"/>
    <w:basedOn w:val="a"/>
    <w:next w:val="a"/>
    <w:rsid w:val="00085D86"/>
    <w:pPr>
      <w:widowControl/>
      <w:overflowPunct w:val="0"/>
      <w:autoSpaceDE w:val="0"/>
      <w:autoSpaceDN w:val="0"/>
      <w:adjustRightInd w:val="0"/>
      <w:spacing w:before="120" w:line="360" w:lineRule="auto"/>
      <w:textAlignment w:val="baseline"/>
    </w:pPr>
    <w:rPr>
      <w:kern w:val="0"/>
      <w:szCs w:val="20"/>
      <w:lang w:eastAsia="de-DE"/>
    </w:rPr>
  </w:style>
  <w:style w:type="paragraph" w:styleId="af">
    <w:name w:val="Normal Indent"/>
    <w:basedOn w:val="a"/>
    <w:rsid w:val="00085D86"/>
    <w:pPr>
      <w:ind w:leftChars="200" w:left="480"/>
    </w:pPr>
  </w:style>
  <w:style w:type="character" w:customStyle="1" w:styleId="af0">
    <w:name w:val="註解文字 字元"/>
    <w:basedOn w:val="a0"/>
    <w:link w:val="af1"/>
    <w:semiHidden/>
    <w:rsid w:val="00085D86"/>
    <w:rPr>
      <w:rFonts w:ascii="Times New Roman" w:eastAsia="新細明體" w:hAnsi="Times New Roman" w:cs="Times New Roman"/>
      <w:szCs w:val="20"/>
    </w:rPr>
  </w:style>
  <w:style w:type="paragraph" w:styleId="af1">
    <w:name w:val="annotation text"/>
    <w:basedOn w:val="a"/>
    <w:link w:val="af0"/>
    <w:semiHidden/>
    <w:rsid w:val="00085D86"/>
    <w:pPr>
      <w:adjustRightInd w:val="0"/>
      <w:textAlignment w:val="baseline"/>
    </w:pPr>
    <w:rPr>
      <w:szCs w:val="20"/>
    </w:rPr>
  </w:style>
  <w:style w:type="paragraph" w:customStyle="1" w:styleId="210">
    <w:name w:val="210"/>
    <w:basedOn w:val="a"/>
    <w:rsid w:val="00085D86"/>
    <w:pPr>
      <w:tabs>
        <w:tab w:val="left" w:pos="426"/>
        <w:tab w:val="left" w:pos="8505"/>
      </w:tabs>
      <w:adjustRightInd w:val="0"/>
      <w:ind w:right="153"/>
      <w:textAlignment w:val="baseline"/>
    </w:pPr>
    <w:rPr>
      <w:rFonts w:ascii="Univers (W1)" w:eastAsia="細明體" w:hAnsi="Univers (W1)"/>
      <w:kern w:val="0"/>
      <w:sz w:val="20"/>
      <w:szCs w:val="20"/>
    </w:rPr>
  </w:style>
  <w:style w:type="character" w:styleId="af2">
    <w:name w:val="Hyperlink"/>
    <w:rsid w:val="00085D86"/>
    <w:rPr>
      <w:color w:val="0000FF"/>
      <w:u w:val="single"/>
    </w:rPr>
  </w:style>
  <w:style w:type="paragraph" w:styleId="Web">
    <w:name w:val="Normal (Web)"/>
    <w:basedOn w:val="a"/>
    <w:rsid w:val="00085D86"/>
    <w:pPr>
      <w:widowControl/>
      <w:spacing w:before="100" w:beforeAutospacing="1" w:after="100" w:afterAutospacing="1"/>
    </w:pPr>
    <w:rPr>
      <w:rFonts w:ascii="新細明體"/>
      <w:kern w:val="0"/>
    </w:rPr>
  </w:style>
  <w:style w:type="paragraph" w:styleId="af3">
    <w:name w:val="Balloon Text"/>
    <w:basedOn w:val="a"/>
    <w:link w:val="af4"/>
    <w:rsid w:val="00085D86"/>
    <w:rPr>
      <w:rFonts w:ascii="Arial" w:hAnsi="Arial"/>
      <w:sz w:val="18"/>
      <w:szCs w:val="18"/>
    </w:rPr>
  </w:style>
  <w:style w:type="character" w:customStyle="1" w:styleId="af4">
    <w:name w:val="註解方塊文字 字元"/>
    <w:basedOn w:val="a0"/>
    <w:link w:val="af3"/>
    <w:rsid w:val="00085D86"/>
    <w:rPr>
      <w:rFonts w:ascii="Arial" w:eastAsia="新細明體" w:hAnsi="Arial" w:cs="Times New Roman"/>
      <w:sz w:val="18"/>
      <w:szCs w:val="18"/>
    </w:rPr>
  </w:style>
  <w:style w:type="paragraph" w:styleId="af5">
    <w:name w:val="Body Text Indent"/>
    <w:basedOn w:val="a"/>
    <w:link w:val="af6"/>
    <w:rsid w:val="00085D86"/>
    <w:pPr>
      <w:spacing w:afterLines="20"/>
      <w:ind w:left="482"/>
    </w:pPr>
    <w:rPr>
      <w:rFonts w:ascii="新細明體" w:hAnsi="新細明體" w:hint="eastAsia"/>
    </w:rPr>
  </w:style>
  <w:style w:type="character" w:customStyle="1" w:styleId="af6">
    <w:name w:val="本文縮排 字元"/>
    <w:basedOn w:val="a0"/>
    <w:link w:val="af5"/>
    <w:rsid w:val="00085D86"/>
    <w:rPr>
      <w:rFonts w:ascii="新細明體" w:eastAsia="新細明體" w:hAnsi="新細明體" w:cs="Times New Roman"/>
      <w:szCs w:val="24"/>
    </w:rPr>
  </w:style>
  <w:style w:type="paragraph" w:styleId="21">
    <w:name w:val="Body Text Indent 2"/>
    <w:basedOn w:val="a"/>
    <w:link w:val="22"/>
    <w:rsid w:val="00085D86"/>
    <w:pPr>
      <w:spacing w:after="120" w:line="480" w:lineRule="auto"/>
      <w:ind w:leftChars="200" w:left="480"/>
    </w:pPr>
  </w:style>
  <w:style w:type="character" w:customStyle="1" w:styleId="22">
    <w:name w:val="本文縮排 2 字元"/>
    <w:basedOn w:val="a0"/>
    <w:link w:val="21"/>
    <w:rsid w:val="00085D86"/>
    <w:rPr>
      <w:rFonts w:ascii="Times New Roman" w:eastAsia="新細明體" w:hAnsi="Times New Roman" w:cs="Times New Roman"/>
      <w:szCs w:val="24"/>
    </w:rPr>
  </w:style>
  <w:style w:type="paragraph" w:styleId="af7">
    <w:name w:val="header"/>
    <w:basedOn w:val="a"/>
    <w:link w:val="23"/>
    <w:rsid w:val="00085D86"/>
    <w:pPr>
      <w:tabs>
        <w:tab w:val="center" w:pos="4153"/>
        <w:tab w:val="right" w:pos="8306"/>
      </w:tabs>
      <w:snapToGrid w:val="0"/>
    </w:pPr>
    <w:rPr>
      <w:sz w:val="20"/>
      <w:szCs w:val="20"/>
    </w:rPr>
  </w:style>
  <w:style w:type="character" w:customStyle="1" w:styleId="23">
    <w:name w:val="頁首 字元2"/>
    <w:link w:val="af7"/>
    <w:rsid w:val="00085D86"/>
    <w:rPr>
      <w:rFonts w:ascii="Times New Roman" w:eastAsia="新細明體" w:hAnsi="Times New Roman" w:cs="Times New Roman"/>
      <w:sz w:val="20"/>
      <w:szCs w:val="20"/>
    </w:rPr>
  </w:style>
  <w:style w:type="character" w:customStyle="1" w:styleId="af8">
    <w:name w:val="頁首 字元"/>
    <w:basedOn w:val="a0"/>
    <w:rsid w:val="00085D86"/>
    <w:rPr>
      <w:rFonts w:ascii="Times New Roman" w:eastAsia="新細明體" w:hAnsi="Times New Roman" w:cs="Times New Roman"/>
      <w:sz w:val="20"/>
      <w:szCs w:val="20"/>
    </w:rPr>
  </w:style>
  <w:style w:type="paragraph" w:styleId="af9">
    <w:name w:val="Note Heading"/>
    <w:basedOn w:val="a"/>
    <w:next w:val="a"/>
    <w:link w:val="11"/>
    <w:rsid w:val="00085D86"/>
    <w:pPr>
      <w:jc w:val="center"/>
    </w:pPr>
    <w:rPr>
      <w:szCs w:val="20"/>
    </w:rPr>
  </w:style>
  <w:style w:type="character" w:customStyle="1" w:styleId="11">
    <w:name w:val="註釋標題 字元1"/>
    <w:link w:val="af9"/>
    <w:rsid w:val="00085D86"/>
    <w:rPr>
      <w:rFonts w:ascii="Times New Roman" w:eastAsia="新細明體" w:hAnsi="Times New Roman" w:cs="Times New Roman"/>
      <w:szCs w:val="20"/>
    </w:rPr>
  </w:style>
  <w:style w:type="character" w:customStyle="1" w:styleId="afa">
    <w:name w:val="註釋標題 字元"/>
    <w:basedOn w:val="a0"/>
    <w:rsid w:val="00085D86"/>
    <w:rPr>
      <w:rFonts w:ascii="Times New Roman" w:eastAsia="新細明體" w:hAnsi="Times New Roman" w:cs="Times New Roman"/>
      <w:szCs w:val="24"/>
    </w:rPr>
  </w:style>
  <w:style w:type="paragraph" w:styleId="31">
    <w:name w:val="Body Text Indent 3"/>
    <w:basedOn w:val="a"/>
    <w:link w:val="32"/>
    <w:rsid w:val="00085D86"/>
    <w:pPr>
      <w:spacing w:after="120"/>
      <w:ind w:leftChars="200" w:left="480"/>
    </w:pPr>
    <w:rPr>
      <w:sz w:val="16"/>
      <w:szCs w:val="16"/>
    </w:rPr>
  </w:style>
  <w:style w:type="character" w:customStyle="1" w:styleId="32">
    <w:name w:val="本文縮排 3 字元"/>
    <w:basedOn w:val="a0"/>
    <w:link w:val="31"/>
    <w:rsid w:val="00085D86"/>
    <w:rPr>
      <w:rFonts w:ascii="Times New Roman" w:eastAsia="新細明體" w:hAnsi="Times New Roman" w:cs="Times New Roman"/>
      <w:sz w:val="16"/>
      <w:szCs w:val="16"/>
    </w:rPr>
  </w:style>
  <w:style w:type="paragraph" w:customStyle="1" w:styleId="subject">
    <w:name w:val="subject"/>
    <w:basedOn w:val="a"/>
    <w:rsid w:val="00085D86"/>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085D86"/>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085D8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085D86"/>
    <w:rPr>
      <w:rFonts w:ascii="Arial" w:eastAsia="新細明體" w:hAnsi="Arial" w:cs="Arial"/>
      <w:vanish/>
      <w:kern w:val="0"/>
      <w:sz w:val="16"/>
      <w:szCs w:val="16"/>
    </w:rPr>
  </w:style>
  <w:style w:type="paragraph" w:styleId="z-1">
    <w:name w:val="HTML Bottom of Form"/>
    <w:basedOn w:val="a"/>
    <w:next w:val="a"/>
    <w:link w:val="z-2"/>
    <w:hidden/>
    <w:rsid w:val="00085D8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085D86"/>
    <w:rPr>
      <w:rFonts w:ascii="Arial" w:eastAsia="新細明體" w:hAnsi="Arial" w:cs="Arial"/>
      <w:vanish/>
      <w:kern w:val="0"/>
      <w:sz w:val="16"/>
      <w:szCs w:val="16"/>
    </w:rPr>
  </w:style>
  <w:style w:type="paragraph" w:customStyle="1" w:styleId="yam">
    <w:name w:val="yam"/>
    <w:basedOn w:val="a"/>
    <w:rsid w:val="00085D86"/>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085D86"/>
  </w:style>
  <w:style w:type="character" w:styleId="afb">
    <w:name w:val="FollowedHyperlink"/>
    <w:uiPriority w:val="99"/>
    <w:rsid w:val="00085D86"/>
    <w:rPr>
      <w:color w:val="800080"/>
      <w:u w:val="single"/>
    </w:rPr>
  </w:style>
  <w:style w:type="paragraph" w:styleId="HTML">
    <w:name w:val="HTML Preformatted"/>
    <w:basedOn w:val="a"/>
    <w:link w:val="HTML0"/>
    <w:rsid w:val="00085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085D86"/>
    <w:rPr>
      <w:rFonts w:ascii="Arial Unicode MS" w:eastAsia="Arial Unicode MS" w:hAnsi="Arial Unicode MS" w:cs="Arial Unicode MS"/>
      <w:kern w:val="0"/>
      <w:sz w:val="20"/>
      <w:szCs w:val="20"/>
    </w:rPr>
  </w:style>
  <w:style w:type="paragraph" w:customStyle="1" w:styleId="13">
    <w:name w:val="清單段落1"/>
    <w:basedOn w:val="a"/>
    <w:rsid w:val="00085D86"/>
    <w:pPr>
      <w:ind w:leftChars="200" w:left="480"/>
    </w:pPr>
  </w:style>
  <w:style w:type="character" w:customStyle="1" w:styleId="afc">
    <w:name w:val="字元 字元"/>
    <w:locked/>
    <w:rsid w:val="00085D86"/>
    <w:rPr>
      <w:rFonts w:eastAsia="新細明體"/>
      <w:kern w:val="2"/>
      <w:lang w:val="en-US" w:eastAsia="zh-TW" w:bidi="ar-SA"/>
    </w:rPr>
  </w:style>
  <w:style w:type="character" w:customStyle="1" w:styleId="afd">
    <w:name w:val="註解主旨 字元"/>
    <w:basedOn w:val="af0"/>
    <w:link w:val="afe"/>
    <w:semiHidden/>
    <w:rsid w:val="00085D86"/>
    <w:rPr>
      <w:rFonts w:ascii="Times New Roman" w:eastAsia="新細明體" w:hAnsi="Times New Roman" w:cs="Times New Roman"/>
      <w:b/>
      <w:bCs/>
      <w:szCs w:val="24"/>
    </w:rPr>
  </w:style>
  <w:style w:type="paragraph" w:styleId="afe">
    <w:name w:val="annotation subject"/>
    <w:basedOn w:val="af1"/>
    <w:next w:val="af1"/>
    <w:link w:val="afd"/>
    <w:semiHidden/>
    <w:rsid w:val="00085D86"/>
    <w:pPr>
      <w:adjustRightInd/>
      <w:textAlignment w:val="auto"/>
    </w:pPr>
    <w:rPr>
      <w:b/>
      <w:bCs/>
      <w:szCs w:val="24"/>
    </w:rPr>
  </w:style>
  <w:style w:type="character" w:customStyle="1" w:styleId="120">
    <w:name w:val="字元 字元12"/>
    <w:rsid w:val="00085D86"/>
    <w:rPr>
      <w:kern w:val="2"/>
      <w:sz w:val="24"/>
      <w:szCs w:val="24"/>
    </w:rPr>
  </w:style>
  <w:style w:type="character" w:customStyle="1" w:styleId="6">
    <w:name w:val="字元 字元6"/>
    <w:locked/>
    <w:rsid w:val="00085D86"/>
    <w:rPr>
      <w:rFonts w:eastAsia="新細明體"/>
      <w:kern w:val="2"/>
      <w:lang w:val="en-US" w:eastAsia="zh-TW"/>
    </w:rPr>
  </w:style>
  <w:style w:type="character" w:customStyle="1" w:styleId="5">
    <w:name w:val="字元 字元5"/>
    <w:locked/>
    <w:rsid w:val="00085D86"/>
    <w:rPr>
      <w:rFonts w:eastAsia="新細明體"/>
      <w:kern w:val="2"/>
      <w:sz w:val="24"/>
      <w:szCs w:val="24"/>
      <w:lang w:val="en-US" w:eastAsia="zh-TW"/>
    </w:rPr>
  </w:style>
  <w:style w:type="character" w:customStyle="1" w:styleId="HeaderChar">
    <w:name w:val="Header Char"/>
    <w:locked/>
    <w:rsid w:val="00085D86"/>
    <w:rPr>
      <w:rFonts w:ascii="Times New Roman" w:eastAsia="新細明體" w:hAnsi="Times New Roman" w:cs="Times New Roman"/>
      <w:sz w:val="20"/>
      <w:szCs w:val="20"/>
    </w:rPr>
  </w:style>
  <w:style w:type="character" w:customStyle="1" w:styleId="FooterChar">
    <w:name w:val="Footer Char"/>
    <w:locked/>
    <w:rsid w:val="00085D86"/>
    <w:rPr>
      <w:rFonts w:ascii="Times New Roman" w:eastAsia="新細明體" w:hAnsi="Times New Roman" w:cs="Times New Roman"/>
      <w:sz w:val="20"/>
      <w:szCs w:val="20"/>
    </w:rPr>
  </w:style>
  <w:style w:type="character" w:customStyle="1" w:styleId="NoteHeadingChar">
    <w:name w:val="Note Heading Char"/>
    <w:locked/>
    <w:rsid w:val="00085D86"/>
    <w:rPr>
      <w:rFonts w:ascii="Times New Roman" w:hAnsi="Times New Roman" w:cs="Times New Roman"/>
      <w:kern w:val="2"/>
      <w:sz w:val="24"/>
      <w:szCs w:val="24"/>
    </w:rPr>
  </w:style>
  <w:style w:type="character" w:customStyle="1" w:styleId="14">
    <w:name w:val="註解文字 字元1"/>
    <w:locked/>
    <w:rsid w:val="00085D86"/>
    <w:rPr>
      <w:rFonts w:eastAsia="新細明體" w:cs="Times New Roman"/>
      <w:kern w:val="2"/>
      <w:sz w:val="24"/>
      <w:szCs w:val="24"/>
      <w:lang w:val="en-US" w:eastAsia="zh-TW" w:bidi="ar-SA"/>
    </w:rPr>
  </w:style>
  <w:style w:type="character" w:customStyle="1" w:styleId="140">
    <w:name w:val="字元 字元14"/>
    <w:rsid w:val="00085D86"/>
    <w:rPr>
      <w:kern w:val="2"/>
    </w:rPr>
  </w:style>
  <w:style w:type="character" w:customStyle="1" w:styleId="130">
    <w:name w:val="字元 字元13"/>
    <w:rsid w:val="00085D86"/>
    <w:rPr>
      <w:kern w:val="2"/>
    </w:rPr>
  </w:style>
  <w:style w:type="character" w:styleId="aff">
    <w:name w:val="annotation reference"/>
    <w:rsid w:val="00085D86"/>
    <w:rPr>
      <w:sz w:val="18"/>
      <w:szCs w:val="18"/>
    </w:rPr>
  </w:style>
  <w:style w:type="character" w:customStyle="1" w:styleId="100">
    <w:name w:val="字元 字元10"/>
    <w:rsid w:val="00085D86"/>
    <w:rPr>
      <w:rFonts w:ascii="Cambria" w:eastAsia="新細明體" w:hAnsi="Cambria" w:cs="Times New Roman"/>
      <w:kern w:val="2"/>
      <w:sz w:val="18"/>
      <w:szCs w:val="18"/>
    </w:rPr>
  </w:style>
  <w:style w:type="paragraph" w:styleId="aff0">
    <w:name w:val="Salutation"/>
    <w:basedOn w:val="a"/>
    <w:next w:val="a"/>
    <w:link w:val="aff1"/>
    <w:rsid w:val="00085D86"/>
    <w:rPr>
      <w:szCs w:val="20"/>
    </w:rPr>
  </w:style>
  <w:style w:type="character" w:customStyle="1" w:styleId="aff1">
    <w:name w:val="問候 字元"/>
    <w:basedOn w:val="a0"/>
    <w:link w:val="aff0"/>
    <w:rsid w:val="00085D86"/>
    <w:rPr>
      <w:rFonts w:ascii="Times New Roman" w:eastAsia="新細明體" w:hAnsi="Times New Roman" w:cs="Times New Roman"/>
      <w:szCs w:val="20"/>
    </w:rPr>
  </w:style>
  <w:style w:type="paragraph" w:customStyle="1" w:styleId="15">
    <w:name w:val="表格內文1"/>
    <w:basedOn w:val="a"/>
    <w:rsid w:val="00085D86"/>
    <w:pPr>
      <w:widowControl/>
      <w:adjustRightInd w:val="0"/>
      <w:spacing w:before="120" w:after="120"/>
      <w:jc w:val="both"/>
      <w:textAlignment w:val="baseline"/>
    </w:pPr>
    <w:rPr>
      <w:rFonts w:ascii="華康中楷體"/>
      <w:spacing w:val="24"/>
      <w:kern w:val="0"/>
      <w:szCs w:val="20"/>
    </w:rPr>
  </w:style>
  <w:style w:type="character" w:customStyle="1" w:styleId="dct-tt">
    <w:name w:val="dct-tt"/>
    <w:rsid w:val="00085D86"/>
    <w:rPr>
      <w:rFonts w:ascii="Arial" w:hAnsi="Arial" w:cs="Arial" w:hint="default"/>
      <w:sz w:val="19"/>
      <w:szCs w:val="19"/>
    </w:rPr>
  </w:style>
  <w:style w:type="character" w:customStyle="1" w:styleId="apple-style-span">
    <w:name w:val="apple-style-span"/>
    <w:basedOn w:val="a0"/>
    <w:rsid w:val="00085D86"/>
  </w:style>
  <w:style w:type="paragraph" w:customStyle="1" w:styleId="aff2">
    <w:name w:val="提案"/>
    <w:basedOn w:val="a"/>
    <w:next w:val="af"/>
    <w:autoRedefine/>
    <w:rsid w:val="00085D86"/>
    <w:pPr>
      <w:widowControl/>
      <w:pBdr>
        <w:top w:val="single" w:sz="4" w:space="0" w:color="auto" w:shadow="1"/>
        <w:left w:val="single" w:sz="4" w:space="5" w:color="auto" w:shadow="1"/>
        <w:bottom w:val="single" w:sz="4" w:space="0" w:color="auto" w:shadow="1"/>
        <w:right w:val="single" w:sz="4" w:space="1" w:color="auto" w:shadow="1"/>
      </w:pBdr>
      <w:shd w:val="pct10" w:color="auto" w:fill="FFFFFF"/>
      <w:adjustRightInd w:val="0"/>
      <w:spacing w:before="240" w:line="200" w:lineRule="atLeast"/>
      <w:ind w:leftChars="150" w:left="1440" w:right="576" w:hangingChars="375" w:hanging="1080"/>
      <w:textAlignment w:val="baseline"/>
    </w:pPr>
    <w:rPr>
      <w:rFonts w:ascii="新細明體"/>
      <w:spacing w:val="24"/>
      <w:kern w:val="0"/>
    </w:rPr>
  </w:style>
  <w:style w:type="paragraph" w:customStyle="1" w:styleId="aff3">
    <w:name w:val="公文(後續段落_主旨)"/>
    <w:basedOn w:val="a"/>
    <w:rsid w:val="00085D86"/>
    <w:pPr>
      <w:widowControl/>
      <w:ind w:left="958"/>
    </w:pPr>
    <w:rPr>
      <w:rFonts w:eastAsia="標楷體"/>
      <w:kern w:val="0"/>
      <w:sz w:val="32"/>
      <w:szCs w:val="20"/>
      <w:lang w:bidi="he-IL"/>
    </w:rPr>
  </w:style>
  <w:style w:type="paragraph" w:customStyle="1" w:styleId="PlainText1">
    <w:name w:val="Plain Text1"/>
    <w:basedOn w:val="a"/>
    <w:rsid w:val="00085D86"/>
    <w:pPr>
      <w:adjustRightInd w:val="0"/>
      <w:spacing w:line="360" w:lineRule="atLeast"/>
    </w:pPr>
    <w:rPr>
      <w:rFonts w:ascii="細明體" w:eastAsia="細明體" w:hAnsi="Courier New" w:cs="細明體"/>
      <w:kern w:val="0"/>
    </w:rPr>
  </w:style>
  <w:style w:type="paragraph" w:customStyle="1" w:styleId="ListParagraph1">
    <w:name w:val="List Paragraph1"/>
    <w:basedOn w:val="a"/>
    <w:rsid w:val="00085D86"/>
    <w:pPr>
      <w:ind w:leftChars="200" w:left="480"/>
    </w:pPr>
  </w:style>
  <w:style w:type="paragraph" w:customStyle="1" w:styleId="Default">
    <w:name w:val="Default"/>
    <w:rsid w:val="00085D86"/>
    <w:pPr>
      <w:widowControl w:val="0"/>
      <w:autoSpaceDE w:val="0"/>
      <w:autoSpaceDN w:val="0"/>
      <w:adjustRightInd w:val="0"/>
    </w:pPr>
    <w:rPr>
      <w:rFonts w:ascii="Times New Roman" w:eastAsia="新細明體" w:hAnsi="Times New Roman" w:cs="Times New Roman"/>
      <w:color w:val="000000"/>
      <w:kern w:val="0"/>
      <w:szCs w:val="24"/>
    </w:rPr>
  </w:style>
  <w:style w:type="paragraph" w:styleId="aff4">
    <w:name w:val="List Paragraph"/>
    <w:aliases w:val="卑南壹"/>
    <w:basedOn w:val="a"/>
    <w:link w:val="aff5"/>
    <w:uiPriority w:val="34"/>
    <w:qFormat/>
    <w:rsid w:val="00085D86"/>
    <w:pPr>
      <w:ind w:leftChars="200" w:left="480"/>
    </w:pPr>
  </w:style>
  <w:style w:type="character" w:customStyle="1" w:styleId="aff5">
    <w:name w:val="清單段落 字元"/>
    <w:aliases w:val="卑南壹 字元"/>
    <w:link w:val="aff4"/>
    <w:uiPriority w:val="34"/>
    <w:locked/>
    <w:rsid w:val="00085D86"/>
    <w:rPr>
      <w:rFonts w:ascii="Times New Roman" w:eastAsia="新細明體" w:hAnsi="Times New Roman" w:cs="Times New Roman"/>
      <w:szCs w:val="24"/>
    </w:rPr>
  </w:style>
  <w:style w:type="paragraph" w:customStyle="1" w:styleId="style7">
    <w:name w:val="style7"/>
    <w:basedOn w:val="a"/>
    <w:rsid w:val="00085D86"/>
    <w:pPr>
      <w:widowControl/>
      <w:spacing w:before="100" w:beforeAutospacing="1" w:after="100" w:afterAutospacing="1"/>
    </w:pPr>
    <w:rPr>
      <w:rFonts w:ascii="標楷體" w:eastAsia="標楷體" w:hAnsi="標楷體" w:cs="Arial Unicode MS" w:hint="eastAsia"/>
      <w:kern w:val="0"/>
    </w:rPr>
  </w:style>
  <w:style w:type="paragraph" w:styleId="33">
    <w:name w:val="Body Text 3"/>
    <w:basedOn w:val="a"/>
    <w:link w:val="34"/>
    <w:rsid w:val="00085D86"/>
    <w:pPr>
      <w:spacing w:after="120"/>
    </w:pPr>
    <w:rPr>
      <w:sz w:val="16"/>
      <w:szCs w:val="16"/>
    </w:rPr>
  </w:style>
  <w:style w:type="character" w:customStyle="1" w:styleId="34">
    <w:name w:val="本文 3 字元"/>
    <w:basedOn w:val="a0"/>
    <w:link w:val="33"/>
    <w:rsid w:val="00085D86"/>
    <w:rPr>
      <w:rFonts w:ascii="Times New Roman" w:eastAsia="新細明體" w:hAnsi="Times New Roman" w:cs="Times New Roman"/>
      <w:sz w:val="16"/>
      <w:szCs w:val="16"/>
    </w:rPr>
  </w:style>
  <w:style w:type="character" w:styleId="aff6">
    <w:name w:val="Emphasis"/>
    <w:qFormat/>
    <w:rsid w:val="00085D86"/>
    <w:rPr>
      <w:rFonts w:cs="Times New Roman"/>
      <w:i/>
      <w:iCs/>
    </w:rPr>
  </w:style>
  <w:style w:type="character" w:customStyle="1" w:styleId="16">
    <w:name w:val="頁首 字元1"/>
    <w:locked/>
    <w:rsid w:val="00085D86"/>
    <w:rPr>
      <w:rFonts w:eastAsia="新細明體"/>
      <w:kern w:val="2"/>
      <w:lang w:val="en-US" w:eastAsia="zh-TW"/>
    </w:rPr>
  </w:style>
  <w:style w:type="character" w:customStyle="1" w:styleId="mailheadertext1">
    <w:name w:val="mailheadertext1"/>
    <w:rsid w:val="00085D86"/>
    <w:rPr>
      <w:rFonts w:cs="Times New Roman"/>
      <w:color w:val="353531"/>
      <w:sz w:val="18"/>
      <w:szCs w:val="18"/>
    </w:rPr>
  </w:style>
  <w:style w:type="character" w:customStyle="1" w:styleId="st1">
    <w:name w:val="st1"/>
    <w:rsid w:val="00085D86"/>
    <w:rPr>
      <w:rFonts w:cs="Times New Roman"/>
    </w:rPr>
  </w:style>
  <w:style w:type="paragraph" w:styleId="aff7">
    <w:name w:val="Subtitle"/>
    <w:basedOn w:val="a"/>
    <w:next w:val="a"/>
    <w:link w:val="aff8"/>
    <w:qFormat/>
    <w:rsid w:val="00085D86"/>
    <w:pPr>
      <w:spacing w:after="60"/>
      <w:jc w:val="center"/>
      <w:outlineLvl w:val="1"/>
    </w:pPr>
    <w:rPr>
      <w:rFonts w:asciiTheme="majorHAnsi" w:hAnsiTheme="majorHAnsi" w:cstheme="majorBidi"/>
      <w:i/>
      <w:iCs/>
    </w:rPr>
  </w:style>
  <w:style w:type="character" w:customStyle="1" w:styleId="aff8">
    <w:name w:val="副標題 字元"/>
    <w:basedOn w:val="a0"/>
    <w:link w:val="aff7"/>
    <w:rsid w:val="00085D86"/>
    <w:rPr>
      <w:rFonts w:asciiTheme="majorHAnsi" w:eastAsia="新細明體" w:hAnsiTheme="majorHAnsi" w:cstheme="majorBidi"/>
      <w:i/>
      <w:iCs/>
      <w:szCs w:val="24"/>
    </w:rPr>
  </w:style>
  <w:style w:type="paragraph" w:customStyle="1" w:styleId="24">
    <w:name w:val="純文字2"/>
    <w:basedOn w:val="a"/>
    <w:rsid w:val="00085D86"/>
    <w:pPr>
      <w:adjustRightInd w:val="0"/>
      <w:spacing w:line="360" w:lineRule="atLeast"/>
    </w:pPr>
    <w:rPr>
      <w:rFonts w:ascii="細明體" w:eastAsia="細明體" w:hAnsi="Courier New"/>
      <w:kern w:val="0"/>
      <w:szCs w:val="20"/>
    </w:rPr>
  </w:style>
  <w:style w:type="paragraph" w:customStyle="1" w:styleId="25">
    <w:name w:val="清單段落2"/>
    <w:basedOn w:val="a"/>
    <w:rsid w:val="00085D86"/>
    <w:pPr>
      <w:ind w:leftChars="200" w:left="480"/>
    </w:pPr>
  </w:style>
  <w:style w:type="paragraph" w:customStyle="1" w:styleId="CM72">
    <w:name w:val="CM72"/>
    <w:basedOn w:val="Default"/>
    <w:next w:val="Default"/>
    <w:uiPriority w:val="99"/>
    <w:rsid w:val="00085D86"/>
    <w:pPr>
      <w:spacing w:after="430"/>
    </w:pPr>
    <w:rPr>
      <w:rFonts w:ascii="標楷體" w:eastAsia="標楷體" w:hAnsi="Calibri"/>
      <w:color w:val="auto"/>
    </w:rPr>
  </w:style>
  <w:style w:type="paragraph" w:customStyle="1" w:styleId="CM73">
    <w:name w:val="CM73"/>
    <w:basedOn w:val="Default"/>
    <w:next w:val="Default"/>
    <w:uiPriority w:val="99"/>
    <w:rsid w:val="00085D86"/>
    <w:pPr>
      <w:spacing w:after="1633"/>
    </w:pPr>
    <w:rPr>
      <w:rFonts w:ascii="標楷體" w:eastAsia="標楷體" w:hAnsi="Calibri"/>
      <w:color w:val="auto"/>
    </w:rPr>
  </w:style>
  <w:style w:type="paragraph" w:customStyle="1" w:styleId="c0">
    <w:name w:val="c0"/>
    <w:basedOn w:val="a"/>
    <w:rsid w:val="00085D86"/>
    <w:pPr>
      <w:widowControl/>
      <w:spacing w:before="100" w:beforeAutospacing="1" w:after="100" w:afterAutospacing="1"/>
    </w:pPr>
    <w:rPr>
      <w:rFonts w:ascii="新細明體" w:hAnsi="新細明體" w:cs="新細明體"/>
      <w:kern w:val="0"/>
    </w:rPr>
  </w:style>
  <w:style w:type="paragraph" w:customStyle="1" w:styleId="35">
    <w:name w:val="純文字3"/>
    <w:basedOn w:val="a"/>
    <w:rsid w:val="00085D86"/>
    <w:pPr>
      <w:adjustRightInd w:val="0"/>
      <w:spacing w:line="360" w:lineRule="atLeast"/>
    </w:pPr>
    <w:rPr>
      <w:rFonts w:ascii="細明體" w:eastAsia="細明體" w:hAnsi="Courier New"/>
      <w:kern w:val="0"/>
      <w:szCs w:val="20"/>
    </w:rPr>
  </w:style>
  <w:style w:type="paragraph" w:customStyle="1" w:styleId="36">
    <w:name w:val="清單段落3"/>
    <w:basedOn w:val="a"/>
    <w:rsid w:val="00085D86"/>
    <w:pPr>
      <w:ind w:leftChars="200" w:left="480"/>
    </w:pPr>
  </w:style>
  <w:style w:type="paragraph" w:customStyle="1" w:styleId="msonormal0">
    <w:name w:val="msonormal"/>
    <w:basedOn w:val="a"/>
    <w:rsid w:val="00085D86"/>
    <w:pPr>
      <w:widowControl/>
      <w:spacing w:before="100" w:beforeAutospacing="1" w:after="100" w:afterAutospacing="1"/>
    </w:pPr>
    <w:rPr>
      <w:rFonts w:ascii="新細明體"/>
      <w:kern w:val="0"/>
    </w:rPr>
  </w:style>
  <w:style w:type="character" w:customStyle="1" w:styleId="37">
    <w:name w:val="註釋標題 字元3"/>
    <w:rsid w:val="00085D86"/>
    <w:rPr>
      <w:rFonts w:eastAsia="新細明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2023-05-19T00:49:00Z</cp:lastPrinted>
  <dcterms:created xsi:type="dcterms:W3CDTF">2023-05-18T04:32:00Z</dcterms:created>
  <dcterms:modified xsi:type="dcterms:W3CDTF">2024-01-23T01:23:00Z</dcterms:modified>
</cp:coreProperties>
</file>