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51" w:rsidRPr="00C8563F" w:rsidRDefault="00D00151" w:rsidP="00D00151">
      <w:pPr>
        <w:ind w:leftChars="35" w:left="962" w:hangingChars="274" w:hanging="878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C8563F">
        <w:rPr>
          <w:rFonts w:ascii="標楷體" w:eastAsia="標楷體" w:hAnsi="標楷體" w:hint="eastAsia"/>
          <w:b/>
          <w:bCs/>
          <w:sz w:val="32"/>
          <w:szCs w:val="28"/>
        </w:rPr>
        <w:t xml:space="preserve">國立臺東大學　</w:t>
      </w:r>
      <w:r w:rsidR="00A012DA" w:rsidRPr="00C8563F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="008037E2" w:rsidRPr="00C8563F">
        <w:rPr>
          <w:rFonts w:ascii="標楷體" w:eastAsia="標楷體" w:hAnsi="標楷體"/>
          <w:b/>
          <w:bCs/>
          <w:sz w:val="32"/>
          <w:szCs w:val="28"/>
        </w:rPr>
        <w:t>1</w:t>
      </w:r>
      <w:r w:rsidR="001B5414" w:rsidRPr="00C8563F">
        <w:rPr>
          <w:rFonts w:ascii="標楷體" w:eastAsia="標楷體" w:hAnsi="標楷體" w:hint="eastAsia"/>
          <w:b/>
          <w:bCs/>
          <w:sz w:val="32"/>
          <w:szCs w:val="28"/>
        </w:rPr>
        <w:t>2</w:t>
      </w:r>
      <w:r w:rsidRPr="00C8563F">
        <w:rPr>
          <w:rFonts w:ascii="標楷體" w:eastAsia="標楷體" w:hAnsi="標楷體" w:hint="eastAsia"/>
          <w:b/>
          <w:bCs/>
          <w:sz w:val="32"/>
          <w:szCs w:val="28"/>
        </w:rPr>
        <w:t>學年度　課程綱要</w:t>
      </w:r>
    </w:p>
    <w:p w:rsidR="00D00151" w:rsidRPr="00C8563F" w:rsidRDefault="00D00151" w:rsidP="00D00151">
      <w:pPr>
        <w:ind w:leftChars="35" w:left="962" w:hangingChars="274" w:hanging="878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C8563F">
        <w:rPr>
          <w:rFonts w:ascii="標楷體" w:eastAsia="標楷體" w:hAnsi="標楷體" w:hint="eastAsia"/>
          <w:b/>
          <w:bCs/>
          <w:sz w:val="32"/>
          <w:szCs w:val="28"/>
        </w:rPr>
        <w:t>師範學院　教育學系　教育研究碩士班課程</w:t>
      </w:r>
      <w:bookmarkStart w:id="0" w:name="_GoBack"/>
      <w:bookmarkEnd w:id="0"/>
    </w:p>
    <w:p w:rsidR="00B21A4C" w:rsidRPr="00C8563F" w:rsidRDefault="00B21A4C" w:rsidP="00B21A4C">
      <w:pPr>
        <w:spacing w:line="0" w:lineRule="atLeast"/>
        <w:jc w:val="right"/>
        <w:rPr>
          <w:rFonts w:ascii="標楷體" w:eastAsia="標楷體" w:hAnsi="標楷體"/>
          <w:sz w:val="20"/>
          <w:szCs w:val="28"/>
        </w:rPr>
      </w:pPr>
      <w:r w:rsidRPr="00C8563F">
        <w:rPr>
          <w:rFonts w:ascii="標楷體" w:eastAsia="標楷體" w:hAnsi="標楷體" w:hint="eastAsia"/>
          <w:sz w:val="20"/>
          <w:szCs w:val="28"/>
        </w:rPr>
        <w:t>111學年度第2學期第2次系課程會議通過(1120502)</w:t>
      </w:r>
    </w:p>
    <w:p w:rsidR="00B21A4C" w:rsidRPr="00C8563F" w:rsidRDefault="00B21A4C" w:rsidP="00B21A4C">
      <w:pPr>
        <w:spacing w:line="0" w:lineRule="atLeast"/>
        <w:jc w:val="right"/>
        <w:rPr>
          <w:rFonts w:ascii="標楷體" w:eastAsia="標楷體" w:hAnsi="標楷體"/>
          <w:sz w:val="20"/>
          <w:szCs w:val="28"/>
        </w:rPr>
      </w:pPr>
      <w:r w:rsidRPr="00C8563F">
        <w:rPr>
          <w:rFonts w:ascii="標楷體" w:eastAsia="標楷體" w:hAnsi="標楷體" w:hint="eastAsia"/>
          <w:sz w:val="20"/>
          <w:szCs w:val="28"/>
        </w:rPr>
        <w:t>111學年度第2學期第2次院課程會議通過(1120511)</w:t>
      </w:r>
    </w:p>
    <w:p w:rsidR="00B21A4C" w:rsidRPr="00C8563F" w:rsidRDefault="00B21A4C" w:rsidP="00B21A4C">
      <w:pPr>
        <w:spacing w:line="0" w:lineRule="atLeast"/>
        <w:jc w:val="right"/>
        <w:rPr>
          <w:rFonts w:ascii="標楷體" w:eastAsia="標楷體" w:hAnsi="標楷體"/>
          <w:sz w:val="20"/>
          <w:szCs w:val="28"/>
        </w:rPr>
      </w:pPr>
      <w:r w:rsidRPr="00C8563F">
        <w:rPr>
          <w:rFonts w:ascii="標楷體" w:eastAsia="標楷體" w:hAnsi="標楷體" w:hint="eastAsia"/>
          <w:sz w:val="20"/>
          <w:szCs w:val="28"/>
        </w:rPr>
        <w:t>111學年度第2學期第2次校課程會議通過(1120525)</w:t>
      </w:r>
    </w:p>
    <w:p w:rsidR="001B5414" w:rsidRPr="00B21A4C" w:rsidRDefault="001B5414" w:rsidP="001D437A">
      <w:pPr>
        <w:jc w:val="right"/>
        <w:rPr>
          <w:rFonts w:ascii="標楷體" w:eastAsia="標楷體" w:hAnsi="標楷體"/>
          <w:bCs/>
          <w:color w:val="FF0000"/>
          <w:sz w:val="20"/>
        </w:rPr>
      </w:pPr>
    </w:p>
    <w:p w:rsidR="00D00151" w:rsidRPr="009B6667" w:rsidRDefault="00D00151" w:rsidP="00D00151">
      <w:pPr>
        <w:pStyle w:val="a8"/>
        <w:numPr>
          <w:ilvl w:val="0"/>
          <w:numId w:val="3"/>
        </w:numPr>
        <w:spacing w:afterLines="20" w:after="72" w:line="240" w:lineRule="exact"/>
        <w:ind w:leftChars="0"/>
        <w:jc w:val="both"/>
        <w:rPr>
          <w:rFonts w:ascii="標楷體" w:eastAsia="標楷體" w:hAnsi="標楷體"/>
          <w:b/>
          <w:bCs/>
        </w:rPr>
      </w:pPr>
      <w:r w:rsidRPr="009B6667">
        <w:rPr>
          <w:rFonts w:ascii="標楷體" w:eastAsia="標楷體" w:hAnsi="標楷體" w:hint="eastAsia"/>
          <w:b/>
          <w:bCs/>
        </w:rPr>
        <w:t>目標</w:t>
      </w:r>
    </w:p>
    <w:p w:rsidR="00D00151" w:rsidRPr="003E3045" w:rsidRDefault="00D00151" w:rsidP="00D00151">
      <w:pPr>
        <w:spacing w:afterLines="20" w:after="72" w:line="240" w:lineRule="exact"/>
        <w:ind w:left="482"/>
        <w:jc w:val="both"/>
        <w:rPr>
          <w:rFonts w:ascii="標楷體" w:eastAsia="標楷體" w:hAnsi="標楷體"/>
          <w:sz w:val="22"/>
        </w:rPr>
      </w:pPr>
      <w:r w:rsidRPr="003E3045">
        <w:rPr>
          <w:rFonts w:ascii="標楷體" w:eastAsia="標楷體" w:hAnsi="標楷體" w:hint="eastAsia"/>
          <w:sz w:val="22"/>
        </w:rPr>
        <w:t xml:space="preserve">　　本所成立旨在發展教育專業學術之研究，培養對教育及其相關領域之政策規畫、行政領導、課程發展、教育理論、教學實施等具有專長學養及知能的中堅專業人才。</w:t>
      </w:r>
    </w:p>
    <w:p w:rsidR="00D00151" w:rsidRPr="009B6667" w:rsidRDefault="00D00151" w:rsidP="00D00151">
      <w:pPr>
        <w:pStyle w:val="a8"/>
        <w:numPr>
          <w:ilvl w:val="0"/>
          <w:numId w:val="3"/>
        </w:numPr>
        <w:spacing w:afterLines="20" w:after="72" w:line="240" w:lineRule="exact"/>
        <w:ind w:leftChars="0"/>
        <w:jc w:val="both"/>
        <w:rPr>
          <w:rFonts w:ascii="標楷體" w:eastAsia="標楷體" w:hAnsi="標楷體"/>
          <w:b/>
          <w:bCs/>
        </w:rPr>
      </w:pPr>
      <w:r w:rsidRPr="009B6667">
        <w:rPr>
          <w:rFonts w:ascii="標楷體" w:eastAsia="標楷體" w:hAnsi="標楷體" w:hint="eastAsia"/>
          <w:b/>
          <w:bCs/>
        </w:rPr>
        <w:t>課程結構</w:t>
      </w:r>
    </w:p>
    <w:tbl>
      <w:tblPr>
        <w:tblStyle w:val="a7"/>
        <w:tblW w:w="4739" w:type="pct"/>
        <w:tblInd w:w="562" w:type="dxa"/>
        <w:tblLook w:val="04A0" w:firstRow="1" w:lastRow="0" w:firstColumn="1" w:lastColumn="0" w:noHBand="0" w:noVBand="1"/>
      </w:tblPr>
      <w:tblGrid>
        <w:gridCol w:w="1134"/>
        <w:gridCol w:w="1985"/>
        <w:gridCol w:w="1699"/>
        <w:gridCol w:w="2695"/>
        <w:gridCol w:w="2687"/>
      </w:tblGrid>
      <w:tr w:rsidR="00D00151" w:rsidRPr="003E3045" w:rsidTr="00C8563F">
        <w:tc>
          <w:tcPr>
            <w:tcW w:w="3683" w:type="pct"/>
            <w:gridSpan w:val="4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3E3045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程</w:t>
            </w:r>
            <w:r w:rsidRPr="003E3045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類</w:t>
            </w:r>
            <w:r w:rsidRPr="003E3045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別</w:t>
            </w:r>
          </w:p>
        </w:tc>
        <w:tc>
          <w:tcPr>
            <w:tcW w:w="1317" w:type="pc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/>
                <w:bCs/>
                <w:sz w:val="22"/>
              </w:rPr>
              <w:t>學分數合計</w:t>
            </w:r>
          </w:p>
        </w:tc>
      </w:tr>
      <w:tr w:rsidR="00C8563F" w:rsidRPr="003E3045" w:rsidTr="00C8563F">
        <w:tc>
          <w:tcPr>
            <w:tcW w:w="1529" w:type="pct"/>
            <w:gridSpan w:val="2"/>
            <w:vMerge w:val="restar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共同課程</w:t>
            </w:r>
          </w:p>
        </w:tc>
        <w:tc>
          <w:tcPr>
            <w:tcW w:w="833" w:type="pc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共同</w:t>
            </w:r>
            <w:r w:rsidRPr="003E3045"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1321" w:type="pc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7學分</w:t>
            </w:r>
          </w:p>
        </w:tc>
        <w:tc>
          <w:tcPr>
            <w:tcW w:w="1317" w:type="pct"/>
            <w:vMerge w:val="restar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至少12學分</w:t>
            </w:r>
          </w:p>
        </w:tc>
      </w:tr>
      <w:tr w:rsidR="00C8563F" w:rsidRPr="003E3045" w:rsidTr="00C8563F">
        <w:tc>
          <w:tcPr>
            <w:tcW w:w="1529" w:type="pct"/>
            <w:gridSpan w:val="2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833" w:type="pc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共同</w:t>
            </w:r>
            <w:r w:rsidRPr="003E3045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1321" w:type="pc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至少5學分</w:t>
            </w:r>
          </w:p>
        </w:tc>
        <w:tc>
          <w:tcPr>
            <w:tcW w:w="1317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C8563F" w:rsidRPr="003E3045" w:rsidTr="00C8563F">
        <w:trPr>
          <w:trHeight w:val="567"/>
        </w:trPr>
        <w:tc>
          <w:tcPr>
            <w:tcW w:w="556" w:type="pct"/>
            <w:vMerge w:val="restar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教育專長選修課程</w:t>
            </w:r>
          </w:p>
        </w:tc>
        <w:tc>
          <w:tcPr>
            <w:tcW w:w="973" w:type="pct"/>
            <w:vAlign w:val="center"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教育學理論</w:t>
            </w:r>
          </w:p>
        </w:tc>
        <w:tc>
          <w:tcPr>
            <w:tcW w:w="833" w:type="pct"/>
            <w:vMerge w:val="restar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1321" w:type="pct"/>
            <w:vMerge w:val="restart"/>
            <w:vAlign w:val="center"/>
          </w:tcPr>
          <w:p w:rsidR="00D00151" w:rsidRPr="003E3045" w:rsidRDefault="00D00151" w:rsidP="001B5414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至少一門課</w:t>
            </w:r>
          </w:p>
        </w:tc>
        <w:tc>
          <w:tcPr>
            <w:tcW w:w="1317" w:type="pct"/>
            <w:vMerge w:val="restar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至少2學分</w:t>
            </w:r>
          </w:p>
        </w:tc>
      </w:tr>
      <w:tr w:rsidR="00C8563F" w:rsidRPr="003E3045" w:rsidTr="00C8563F">
        <w:trPr>
          <w:trHeight w:val="567"/>
        </w:trPr>
        <w:tc>
          <w:tcPr>
            <w:tcW w:w="556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73" w:type="pct"/>
            <w:vAlign w:val="center"/>
          </w:tcPr>
          <w:p w:rsidR="00D00151" w:rsidRPr="003E3045" w:rsidRDefault="00D00151" w:rsidP="00C7788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課程與教學</w:t>
            </w:r>
          </w:p>
        </w:tc>
        <w:tc>
          <w:tcPr>
            <w:tcW w:w="833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21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17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C8563F" w:rsidRPr="003E3045" w:rsidTr="00C8563F">
        <w:trPr>
          <w:trHeight w:val="567"/>
        </w:trPr>
        <w:tc>
          <w:tcPr>
            <w:tcW w:w="556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73" w:type="pct"/>
            <w:vAlign w:val="center"/>
          </w:tcPr>
          <w:p w:rsidR="00D00151" w:rsidRPr="003E3045" w:rsidRDefault="00D00151" w:rsidP="00C7788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心理與輔導</w:t>
            </w:r>
          </w:p>
        </w:tc>
        <w:tc>
          <w:tcPr>
            <w:tcW w:w="833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21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17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C8563F" w:rsidRPr="003E3045" w:rsidTr="00C8563F">
        <w:trPr>
          <w:trHeight w:val="567"/>
        </w:trPr>
        <w:tc>
          <w:tcPr>
            <w:tcW w:w="556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973" w:type="pct"/>
            <w:vAlign w:val="center"/>
          </w:tcPr>
          <w:p w:rsidR="00D00151" w:rsidRPr="003E3045" w:rsidRDefault="00D00151" w:rsidP="00C7788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教育行政與政策</w:t>
            </w:r>
          </w:p>
        </w:tc>
        <w:tc>
          <w:tcPr>
            <w:tcW w:w="833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21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317" w:type="pct"/>
            <w:vMerge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00151" w:rsidRPr="003E3045" w:rsidTr="00C8563F">
        <w:tc>
          <w:tcPr>
            <w:tcW w:w="1529" w:type="pct"/>
            <w:gridSpan w:val="2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自由選修</w:t>
            </w:r>
          </w:p>
        </w:tc>
        <w:tc>
          <w:tcPr>
            <w:tcW w:w="2153" w:type="pct"/>
            <w:gridSpan w:val="2"/>
          </w:tcPr>
          <w:p w:rsidR="00D00151" w:rsidRPr="003E3045" w:rsidRDefault="00D00151" w:rsidP="00D00151">
            <w:pPr>
              <w:spacing w:afterLines="20" w:after="72"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除須修習上述規定課程學分外，得依個人興趣及需要，選修本所開授之各類課程至少一種，以達本所規定之最低畢業學分數（</w:t>
            </w:r>
            <w:r w:rsidRPr="003E3045">
              <w:rPr>
                <w:rFonts w:eastAsia="標楷體"/>
                <w:sz w:val="22"/>
                <w:szCs w:val="22"/>
              </w:rPr>
              <w:t>30</w:t>
            </w:r>
            <w:r w:rsidRPr="003E3045">
              <w:rPr>
                <w:rFonts w:eastAsia="標楷體" w:hint="eastAsia"/>
                <w:sz w:val="22"/>
                <w:szCs w:val="22"/>
              </w:rPr>
              <w:t>學分）。</w:t>
            </w:r>
          </w:p>
        </w:tc>
        <w:tc>
          <w:tcPr>
            <w:tcW w:w="1317" w:type="pc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00151" w:rsidRPr="003E3045" w:rsidTr="00C8563F">
        <w:tc>
          <w:tcPr>
            <w:tcW w:w="3683" w:type="pct"/>
            <w:gridSpan w:val="4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總計</w:t>
            </w:r>
          </w:p>
        </w:tc>
        <w:tc>
          <w:tcPr>
            <w:tcW w:w="1317" w:type="pct"/>
            <w:vAlign w:val="center"/>
          </w:tcPr>
          <w:p w:rsidR="00D00151" w:rsidRPr="003E3045" w:rsidRDefault="00D00151" w:rsidP="00D00151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3E3045">
              <w:rPr>
                <w:rFonts w:ascii="標楷體" w:eastAsia="標楷體" w:hAnsi="標楷體" w:hint="eastAsia"/>
                <w:bCs/>
                <w:sz w:val="22"/>
              </w:rPr>
              <w:t>30學分</w:t>
            </w:r>
          </w:p>
        </w:tc>
      </w:tr>
    </w:tbl>
    <w:p w:rsidR="00D00151" w:rsidRPr="009B6667" w:rsidRDefault="00D00151" w:rsidP="00D00151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b/>
          <w:bCs/>
        </w:rPr>
      </w:pPr>
      <w:r w:rsidRPr="009B6667">
        <w:rPr>
          <w:rFonts w:ascii="標楷體" w:eastAsia="標楷體" w:hAnsi="標楷體" w:hint="eastAsia"/>
          <w:b/>
          <w:bCs/>
        </w:rPr>
        <w:t>選課須知</w:t>
      </w:r>
    </w:p>
    <w:p w:rsidR="00D00151" w:rsidRPr="001B5414" w:rsidRDefault="00D00151" w:rsidP="00801A7C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2"/>
        </w:rPr>
      </w:pPr>
      <w:r w:rsidRPr="001B5414">
        <w:rPr>
          <w:rFonts w:ascii="標楷體" w:eastAsia="標楷體" w:hAnsi="標楷體" w:hint="eastAsia"/>
          <w:sz w:val="22"/>
        </w:rPr>
        <w:t>在職生選課每學期上限為11學分，全職生選課每學期上限為14學分。</w:t>
      </w:r>
    </w:p>
    <w:p w:rsidR="00D00151" w:rsidRPr="001B5414" w:rsidRDefault="00D00151" w:rsidP="00801A7C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2"/>
        </w:rPr>
      </w:pPr>
      <w:r w:rsidRPr="001B5414">
        <w:rPr>
          <w:rFonts w:ascii="標楷體" w:eastAsia="標楷體" w:hAnsi="標楷體" w:hint="eastAsia"/>
          <w:sz w:val="22"/>
        </w:rPr>
        <w:t>研究生經本系同意且符合下列條件，得跨校、跨進修</w:t>
      </w:r>
      <w:r w:rsidR="00431E3A" w:rsidRPr="001B5414">
        <w:rPr>
          <w:rFonts w:ascii="標楷體" w:eastAsia="標楷體" w:hAnsi="標楷體" w:hint="eastAsia"/>
          <w:sz w:val="22"/>
        </w:rPr>
        <w:t>學制</w:t>
      </w:r>
      <w:r w:rsidRPr="001B5414">
        <w:rPr>
          <w:rFonts w:ascii="標楷體" w:eastAsia="標楷體" w:hAnsi="標楷體" w:hint="eastAsia"/>
          <w:sz w:val="22"/>
        </w:rPr>
        <w:t>或跨碩士班選修原班課程架構外其他相關系所碩士班開設之課程。</w:t>
      </w:r>
    </w:p>
    <w:p w:rsidR="00D00151" w:rsidRPr="001B5414" w:rsidRDefault="00D00151" w:rsidP="00D00151">
      <w:pPr>
        <w:numPr>
          <w:ilvl w:val="0"/>
          <w:numId w:val="2"/>
        </w:numPr>
        <w:snapToGrid w:val="0"/>
        <w:jc w:val="both"/>
        <w:rPr>
          <w:rFonts w:ascii="標楷體" w:eastAsia="標楷體" w:hAnsi="標楷體"/>
          <w:sz w:val="22"/>
        </w:rPr>
      </w:pPr>
      <w:r w:rsidRPr="001B5414">
        <w:rPr>
          <w:rFonts w:ascii="標楷體" w:eastAsia="標楷體" w:hAnsi="標楷體" w:hint="eastAsia"/>
          <w:sz w:val="22"/>
        </w:rPr>
        <w:t>選修科目不可為原班課程架構的必修學分。</w:t>
      </w:r>
    </w:p>
    <w:p w:rsidR="00D00151" w:rsidRPr="001B5414" w:rsidRDefault="00814FF3" w:rsidP="00814FF3">
      <w:pPr>
        <w:numPr>
          <w:ilvl w:val="0"/>
          <w:numId w:val="2"/>
        </w:numPr>
        <w:snapToGrid w:val="0"/>
        <w:jc w:val="both"/>
        <w:rPr>
          <w:rFonts w:ascii="標楷體" w:eastAsia="標楷體" w:hAnsi="標楷體"/>
          <w:sz w:val="22"/>
        </w:rPr>
      </w:pPr>
      <w:r w:rsidRPr="001B5414">
        <w:rPr>
          <w:rFonts w:ascii="標楷體" w:eastAsia="標楷體" w:hAnsi="標楷體" w:hint="eastAsia"/>
          <w:sz w:val="22"/>
        </w:rPr>
        <w:t>總選修課程不得超過六學分，且應受每學期限修學分之限制。(本系碩士班所開授之相同課程名稱及學分之選修課程，不列入選修六學分之限制。)</w:t>
      </w:r>
    </w:p>
    <w:p w:rsidR="00D00151" w:rsidRPr="001B5414" w:rsidRDefault="00D00151" w:rsidP="00801A7C">
      <w:pPr>
        <w:numPr>
          <w:ilvl w:val="0"/>
          <w:numId w:val="4"/>
        </w:numPr>
        <w:snapToGrid w:val="0"/>
        <w:jc w:val="both"/>
        <w:rPr>
          <w:rFonts w:ascii="標楷體" w:eastAsia="標楷體" w:hAnsi="標楷體"/>
          <w:sz w:val="22"/>
        </w:rPr>
      </w:pPr>
      <w:r w:rsidRPr="001B5414">
        <w:rPr>
          <w:rFonts w:ascii="標楷體" w:eastAsia="標楷體" w:hAnsi="標楷體" w:hint="eastAsia"/>
          <w:sz w:val="22"/>
        </w:rPr>
        <w:t>畢業總學分至少30學分，修業年限為1-4年，在職進修者最高年限為5年。</w:t>
      </w:r>
    </w:p>
    <w:p w:rsidR="00D00151" w:rsidRPr="00C8563F" w:rsidRDefault="00D00151" w:rsidP="00C8563F">
      <w:pPr>
        <w:numPr>
          <w:ilvl w:val="0"/>
          <w:numId w:val="4"/>
        </w:numPr>
        <w:snapToGrid w:val="0"/>
        <w:jc w:val="both"/>
        <w:rPr>
          <w:rFonts w:ascii="標楷體" w:eastAsia="標楷體" w:hAnsi="標楷體" w:hint="eastAsia"/>
          <w:sz w:val="22"/>
        </w:rPr>
      </w:pPr>
      <w:r w:rsidRPr="001B5414">
        <w:rPr>
          <w:rFonts w:eastAsia="標楷體" w:hint="eastAsia"/>
          <w:bCs/>
          <w:sz w:val="22"/>
        </w:rPr>
        <w:t>學術研究倫理教育課程為必修，學分數為</w:t>
      </w:r>
      <w:r w:rsidRPr="001B5414">
        <w:rPr>
          <w:rFonts w:eastAsia="標楷體" w:hint="eastAsia"/>
          <w:bCs/>
          <w:sz w:val="22"/>
        </w:rPr>
        <w:t>0</w:t>
      </w:r>
      <w:r w:rsidRPr="001B5414">
        <w:rPr>
          <w:rFonts w:eastAsia="標楷體" w:hint="eastAsia"/>
          <w:bCs/>
          <w:sz w:val="22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D00151" w:rsidRPr="003E3045" w:rsidRDefault="00D00151" w:rsidP="00D00151">
      <w:pPr>
        <w:widowControl/>
        <w:rPr>
          <w:rFonts w:ascii="標楷體" w:eastAsia="標楷體" w:hAnsi="標楷體"/>
          <w:b/>
          <w:bCs/>
          <w:sz w:val="22"/>
        </w:rPr>
      </w:pPr>
    </w:p>
    <w:p w:rsidR="00D00151" w:rsidRPr="009B6667" w:rsidRDefault="00D00151" w:rsidP="00D00151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b/>
          <w:bCs/>
        </w:rPr>
      </w:pPr>
      <w:r w:rsidRPr="009B6667">
        <w:rPr>
          <w:rFonts w:ascii="標楷體" w:eastAsia="標楷體" w:hAnsi="標楷體" w:hint="eastAsia"/>
          <w:b/>
          <w:bCs/>
        </w:rPr>
        <w:t>教育研究碩士班課程架構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75"/>
        <w:gridCol w:w="436"/>
        <w:gridCol w:w="678"/>
        <w:gridCol w:w="1868"/>
        <w:gridCol w:w="1926"/>
        <w:gridCol w:w="474"/>
        <w:gridCol w:w="474"/>
        <w:gridCol w:w="474"/>
        <w:gridCol w:w="704"/>
        <w:gridCol w:w="2411"/>
        <w:gridCol w:w="842"/>
      </w:tblGrid>
      <w:tr w:rsidR="00D00151" w:rsidRPr="003E3045" w:rsidTr="00C8563F">
        <w:trPr>
          <w:trHeight w:val="818"/>
        </w:trPr>
        <w:tc>
          <w:tcPr>
            <w:tcW w:w="423" w:type="pct"/>
            <w:gridSpan w:val="2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ascii="標楷體" w:eastAsia="標楷體" w:hAnsi="標楷體" w:hint="eastAsia"/>
                <w:sz w:val="22"/>
                <w:szCs w:val="22"/>
              </w:rPr>
              <w:br w:type="page"/>
            </w:r>
            <w:r w:rsidRPr="003E3045"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315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科目中文名稱</w:t>
            </w:r>
          </w:p>
        </w:tc>
        <w:tc>
          <w:tcPr>
            <w:tcW w:w="895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科目代碼</w:t>
            </w:r>
          </w:p>
        </w:tc>
        <w:tc>
          <w:tcPr>
            <w:tcW w:w="220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必選修</w:t>
            </w:r>
          </w:p>
        </w:tc>
        <w:tc>
          <w:tcPr>
            <w:tcW w:w="220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220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327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開課學期</w:t>
            </w:r>
          </w:p>
        </w:tc>
        <w:tc>
          <w:tcPr>
            <w:tcW w:w="1120" w:type="pc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科目英文名稱</w:t>
            </w:r>
          </w:p>
        </w:tc>
        <w:tc>
          <w:tcPr>
            <w:tcW w:w="392" w:type="pct"/>
            <w:vAlign w:val="center"/>
            <w:hideMark/>
          </w:tcPr>
          <w:p w:rsidR="00D00151" w:rsidRPr="003E3045" w:rsidRDefault="00D00151" w:rsidP="00C77887">
            <w:pPr>
              <w:spacing w:before="180" w:after="180"/>
              <w:ind w:left="541" w:hanging="541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E3045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D00151" w:rsidRPr="003E3045" w:rsidTr="00C8563F">
        <w:trPr>
          <w:trHeight w:val="550"/>
        </w:trPr>
        <w:tc>
          <w:tcPr>
            <w:tcW w:w="423" w:type="pct"/>
            <w:gridSpan w:val="2"/>
            <w:vMerge w:val="restar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共同課程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D00151" w:rsidRPr="003E3045" w:rsidRDefault="00D00151" w:rsidP="00C7788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共同必修</w:t>
            </w:r>
            <w:r w:rsidRPr="003E3045">
              <w:rPr>
                <w:rFonts w:eastAsia="標楷體" w:hint="eastAsia"/>
                <w:sz w:val="22"/>
                <w:szCs w:val="22"/>
              </w:rPr>
              <w:t>7</w:t>
            </w:r>
            <w:r w:rsidRPr="003E3045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868" w:type="pct"/>
            <w:vAlign w:val="center"/>
            <w:hideMark/>
          </w:tcPr>
          <w:p w:rsidR="00D00151" w:rsidRPr="003E3045" w:rsidRDefault="00D00151" w:rsidP="00C77887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學位論文</w:t>
            </w:r>
          </w:p>
        </w:tc>
        <w:tc>
          <w:tcPr>
            <w:tcW w:w="895" w:type="pct"/>
            <w:vAlign w:val="center"/>
            <w:hideMark/>
          </w:tcPr>
          <w:p w:rsidR="00D00151" w:rsidRPr="003E3045" w:rsidRDefault="00D00151" w:rsidP="00C7788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EED21D00B000</w:t>
            </w:r>
          </w:p>
        </w:tc>
        <w:tc>
          <w:tcPr>
            <w:tcW w:w="220" w:type="pct"/>
            <w:vAlign w:val="center"/>
            <w:hideMark/>
          </w:tcPr>
          <w:p w:rsidR="00D00151" w:rsidRPr="003E3045" w:rsidRDefault="00D00151" w:rsidP="00C7788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D00151" w:rsidRPr="003E3045" w:rsidRDefault="00D00151" w:rsidP="00C7788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220" w:type="pct"/>
            <w:vAlign w:val="center"/>
          </w:tcPr>
          <w:p w:rsidR="00D00151" w:rsidRPr="003E3045" w:rsidRDefault="00D00151" w:rsidP="00C7788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D00151" w:rsidRPr="003E3045" w:rsidRDefault="00D00151" w:rsidP="00C77887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  <w:hideMark/>
          </w:tcPr>
          <w:p w:rsidR="00D00151" w:rsidRPr="003E3045" w:rsidRDefault="00D00151" w:rsidP="00C77887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Master Thesis</w:t>
            </w:r>
          </w:p>
        </w:tc>
        <w:tc>
          <w:tcPr>
            <w:tcW w:w="392" w:type="pct"/>
            <w:vAlign w:val="center"/>
            <w:hideMark/>
          </w:tcPr>
          <w:p w:rsidR="00D00151" w:rsidRPr="003E3045" w:rsidRDefault="00D00151" w:rsidP="00C778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3045">
              <w:rPr>
                <w:rFonts w:ascii="標楷體" w:eastAsia="標楷體" w:hAnsi="標楷體" w:hint="eastAsia"/>
                <w:sz w:val="22"/>
                <w:szCs w:val="22"/>
              </w:rPr>
              <w:t>不計</w:t>
            </w:r>
          </w:p>
          <w:p w:rsidR="00D00151" w:rsidRPr="003E3045" w:rsidRDefault="00D00151" w:rsidP="00C7788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3045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教育研究法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EED21D00B001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Educational Research Methods</w:t>
            </w:r>
          </w:p>
        </w:tc>
        <w:tc>
          <w:tcPr>
            <w:tcW w:w="392" w:type="pct"/>
            <w:vAlign w:val="center"/>
          </w:tcPr>
          <w:p w:rsidR="00E25679" w:rsidRPr="00E2567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教育研究討論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EED21D00B002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Seminar of Educational Research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rPr>
          <w:trHeight w:val="591"/>
        </w:trPr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教育專題</w:t>
            </w:r>
            <w:r w:rsidRPr="003E3045">
              <w:rPr>
                <w:rFonts w:eastAsia="標楷體"/>
                <w:sz w:val="22"/>
                <w:szCs w:val="22"/>
              </w:rPr>
              <w:t>(</w:t>
            </w:r>
            <w:r w:rsidRPr="003E3045">
              <w:rPr>
                <w:rFonts w:eastAsia="標楷體" w:hint="eastAsia"/>
                <w:sz w:val="22"/>
                <w:szCs w:val="22"/>
              </w:rPr>
              <w:t>一</w:t>
            </w:r>
            <w:r w:rsidRPr="003E3045">
              <w:rPr>
                <w:rFonts w:eastAsia="標楷體"/>
                <w:sz w:val="22"/>
                <w:szCs w:val="22"/>
              </w:rPr>
              <w:t>)</w:t>
            </w:r>
            <w:r w:rsidRPr="003E3045">
              <w:rPr>
                <w:rFonts w:eastAsia="標楷體" w:hint="eastAsia"/>
                <w:sz w:val="22"/>
                <w:szCs w:val="22"/>
              </w:rPr>
              <w:t>：教育行政與政策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EED23D00B001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Seminar of Education (</w:t>
            </w:r>
            <w:r w:rsidRPr="003E3045">
              <w:rPr>
                <w:rFonts w:eastAsia="標楷體"/>
                <w:sz w:val="22"/>
                <w:szCs w:val="22"/>
              </w:rPr>
              <w:fldChar w:fldCharType="begin"/>
            </w:r>
            <w:r w:rsidRPr="003E3045">
              <w:rPr>
                <w:rFonts w:eastAsia="標楷體"/>
                <w:sz w:val="22"/>
                <w:szCs w:val="22"/>
              </w:rPr>
              <w:instrText xml:space="preserve"> = 1 \* ROMAN </w:instrText>
            </w:r>
            <w:r w:rsidRPr="003E3045">
              <w:rPr>
                <w:rFonts w:eastAsia="標楷體"/>
                <w:sz w:val="22"/>
                <w:szCs w:val="22"/>
              </w:rPr>
              <w:fldChar w:fldCharType="separate"/>
            </w:r>
            <w:r w:rsidRPr="003E3045">
              <w:rPr>
                <w:rFonts w:eastAsia="標楷體"/>
                <w:sz w:val="22"/>
                <w:szCs w:val="22"/>
              </w:rPr>
              <w:t>I</w:t>
            </w:r>
            <w:r w:rsidRPr="003E3045">
              <w:rPr>
                <w:rFonts w:eastAsia="標楷體"/>
                <w:sz w:val="22"/>
                <w:szCs w:val="22"/>
              </w:rPr>
              <w:fldChar w:fldCharType="end"/>
            </w:r>
            <w:r w:rsidRPr="003E3045">
              <w:rPr>
                <w:rFonts w:eastAsia="標楷體"/>
                <w:sz w:val="22"/>
                <w:szCs w:val="22"/>
              </w:rPr>
              <w:t>): Educational Administration and policies</w:t>
            </w:r>
          </w:p>
        </w:tc>
        <w:tc>
          <w:tcPr>
            <w:tcW w:w="392" w:type="pct"/>
            <w:vMerge w:val="restart"/>
            <w:vAlign w:val="center"/>
            <w:hideMark/>
          </w:tcPr>
          <w:p w:rsidR="00E25679" w:rsidRPr="003E3045" w:rsidRDefault="00E25679" w:rsidP="00E2567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E3045">
              <w:rPr>
                <w:rFonts w:ascii="標楷體" w:eastAsia="標楷體" w:hAnsi="標楷體" w:hint="eastAsia"/>
                <w:sz w:val="22"/>
                <w:szCs w:val="22"/>
              </w:rPr>
              <w:t>五選一</w:t>
            </w: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教育專題</w:t>
            </w:r>
            <w:r w:rsidRPr="003E3045">
              <w:rPr>
                <w:rFonts w:eastAsia="標楷體"/>
                <w:sz w:val="22"/>
                <w:szCs w:val="22"/>
              </w:rPr>
              <w:t>(</w:t>
            </w:r>
            <w:r w:rsidRPr="003E3045">
              <w:rPr>
                <w:rFonts w:eastAsia="標楷體" w:hint="eastAsia"/>
                <w:sz w:val="22"/>
                <w:szCs w:val="22"/>
              </w:rPr>
              <w:t>二</w:t>
            </w:r>
            <w:r w:rsidRPr="003E3045">
              <w:rPr>
                <w:rFonts w:eastAsia="標楷體"/>
                <w:sz w:val="22"/>
                <w:szCs w:val="22"/>
              </w:rPr>
              <w:t>)</w:t>
            </w:r>
            <w:r w:rsidRPr="003E3045">
              <w:rPr>
                <w:rFonts w:eastAsia="標楷體" w:hint="eastAsia"/>
                <w:sz w:val="22"/>
                <w:szCs w:val="22"/>
              </w:rPr>
              <w:t>：教育社會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EED23D00B002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Seminar of Education(</w:t>
            </w:r>
            <w:r w:rsidRPr="003E3045">
              <w:rPr>
                <w:rFonts w:eastAsia="標楷體"/>
                <w:sz w:val="22"/>
                <w:szCs w:val="22"/>
              </w:rPr>
              <w:fldChar w:fldCharType="begin"/>
            </w:r>
            <w:r w:rsidRPr="003E3045">
              <w:rPr>
                <w:rFonts w:eastAsia="標楷體"/>
                <w:sz w:val="22"/>
                <w:szCs w:val="22"/>
              </w:rPr>
              <w:instrText xml:space="preserve"> = 2 \* ROMAN </w:instrText>
            </w:r>
            <w:r w:rsidRPr="003E3045">
              <w:rPr>
                <w:rFonts w:eastAsia="標楷體"/>
                <w:sz w:val="22"/>
                <w:szCs w:val="22"/>
              </w:rPr>
              <w:fldChar w:fldCharType="separate"/>
            </w:r>
            <w:r w:rsidRPr="003E3045">
              <w:rPr>
                <w:rFonts w:eastAsia="標楷體"/>
                <w:sz w:val="22"/>
                <w:szCs w:val="22"/>
              </w:rPr>
              <w:t>II</w:t>
            </w:r>
            <w:r w:rsidRPr="003E3045">
              <w:rPr>
                <w:rFonts w:eastAsia="標楷體"/>
                <w:sz w:val="22"/>
                <w:szCs w:val="22"/>
              </w:rPr>
              <w:fldChar w:fldCharType="end"/>
            </w:r>
            <w:r w:rsidRPr="003E3045">
              <w:rPr>
                <w:rFonts w:eastAsia="標楷體"/>
                <w:sz w:val="22"/>
                <w:szCs w:val="22"/>
              </w:rPr>
              <w:t>): Sociology of Education</w:t>
            </w:r>
          </w:p>
        </w:tc>
        <w:tc>
          <w:tcPr>
            <w:tcW w:w="392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教育專題</w:t>
            </w:r>
            <w:r w:rsidRPr="003E3045">
              <w:rPr>
                <w:rFonts w:eastAsia="標楷體"/>
                <w:sz w:val="22"/>
                <w:szCs w:val="22"/>
              </w:rPr>
              <w:t>(</w:t>
            </w:r>
            <w:r w:rsidRPr="003E3045">
              <w:rPr>
                <w:rFonts w:eastAsia="標楷體" w:hint="eastAsia"/>
                <w:sz w:val="22"/>
                <w:szCs w:val="22"/>
              </w:rPr>
              <w:t>三</w:t>
            </w:r>
            <w:r w:rsidRPr="003E3045">
              <w:rPr>
                <w:rFonts w:eastAsia="標楷體"/>
                <w:sz w:val="22"/>
                <w:szCs w:val="22"/>
              </w:rPr>
              <w:t>)</w:t>
            </w:r>
            <w:r w:rsidRPr="003E3045">
              <w:rPr>
                <w:rFonts w:eastAsia="標楷體" w:hint="eastAsia"/>
                <w:sz w:val="22"/>
                <w:szCs w:val="22"/>
              </w:rPr>
              <w:t>：行動研究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EED23D00B003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Seminar of Education (</w:t>
            </w:r>
            <w:r w:rsidRPr="003E3045">
              <w:rPr>
                <w:rFonts w:eastAsia="標楷體"/>
                <w:sz w:val="22"/>
                <w:szCs w:val="22"/>
              </w:rPr>
              <w:fldChar w:fldCharType="begin"/>
            </w:r>
            <w:r w:rsidRPr="003E3045">
              <w:rPr>
                <w:rFonts w:eastAsia="標楷體"/>
                <w:sz w:val="22"/>
                <w:szCs w:val="22"/>
              </w:rPr>
              <w:instrText xml:space="preserve"> = 3 \* ROMAN </w:instrText>
            </w:r>
            <w:r w:rsidRPr="003E3045">
              <w:rPr>
                <w:rFonts w:eastAsia="標楷體"/>
                <w:sz w:val="22"/>
                <w:szCs w:val="22"/>
              </w:rPr>
              <w:fldChar w:fldCharType="separate"/>
            </w:r>
            <w:r w:rsidRPr="003E3045">
              <w:rPr>
                <w:rFonts w:eastAsia="標楷體"/>
                <w:sz w:val="22"/>
                <w:szCs w:val="22"/>
              </w:rPr>
              <w:t>III</w:t>
            </w:r>
            <w:r w:rsidRPr="003E3045">
              <w:rPr>
                <w:rFonts w:eastAsia="標楷體"/>
                <w:sz w:val="22"/>
                <w:szCs w:val="22"/>
              </w:rPr>
              <w:fldChar w:fldCharType="end"/>
            </w:r>
            <w:r w:rsidRPr="003E3045">
              <w:rPr>
                <w:rFonts w:eastAsia="標楷體"/>
                <w:sz w:val="22"/>
                <w:szCs w:val="22"/>
              </w:rPr>
              <w:t>): Action Research</w:t>
            </w:r>
          </w:p>
        </w:tc>
        <w:tc>
          <w:tcPr>
            <w:tcW w:w="392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教育專題</w:t>
            </w:r>
            <w:r w:rsidRPr="003E3045">
              <w:rPr>
                <w:rFonts w:eastAsia="標楷體"/>
                <w:sz w:val="22"/>
                <w:szCs w:val="22"/>
              </w:rPr>
              <w:t>(</w:t>
            </w:r>
            <w:r w:rsidRPr="003E3045">
              <w:rPr>
                <w:rFonts w:eastAsia="標楷體" w:hint="eastAsia"/>
                <w:sz w:val="22"/>
                <w:szCs w:val="22"/>
              </w:rPr>
              <w:t>四</w:t>
            </w:r>
            <w:r w:rsidRPr="003E3045">
              <w:rPr>
                <w:rFonts w:eastAsia="標楷體"/>
                <w:sz w:val="22"/>
                <w:szCs w:val="22"/>
              </w:rPr>
              <w:t>)</w:t>
            </w:r>
            <w:r w:rsidRPr="003E3045">
              <w:rPr>
                <w:rFonts w:eastAsia="標楷體" w:hint="eastAsia"/>
                <w:sz w:val="22"/>
                <w:szCs w:val="22"/>
              </w:rPr>
              <w:t>：比較教育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EED23D00B004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Seminar of Education (</w:t>
            </w:r>
            <w:r w:rsidRPr="003E3045">
              <w:rPr>
                <w:rFonts w:eastAsia="標楷體"/>
                <w:sz w:val="22"/>
                <w:szCs w:val="22"/>
              </w:rPr>
              <w:fldChar w:fldCharType="begin"/>
            </w:r>
            <w:r w:rsidRPr="003E3045">
              <w:rPr>
                <w:rFonts w:eastAsia="標楷體"/>
                <w:sz w:val="22"/>
                <w:szCs w:val="22"/>
              </w:rPr>
              <w:instrText xml:space="preserve"> = 4 \* ROMAN </w:instrText>
            </w:r>
            <w:r w:rsidRPr="003E3045">
              <w:rPr>
                <w:rFonts w:eastAsia="標楷體"/>
                <w:sz w:val="22"/>
                <w:szCs w:val="22"/>
              </w:rPr>
              <w:fldChar w:fldCharType="separate"/>
            </w:r>
            <w:r w:rsidRPr="003E3045">
              <w:rPr>
                <w:rFonts w:eastAsia="標楷體"/>
                <w:sz w:val="22"/>
                <w:szCs w:val="22"/>
              </w:rPr>
              <w:t>IV</w:t>
            </w:r>
            <w:r w:rsidRPr="003E3045">
              <w:rPr>
                <w:rFonts w:eastAsia="標楷體"/>
                <w:sz w:val="22"/>
                <w:szCs w:val="22"/>
              </w:rPr>
              <w:fldChar w:fldCharType="end"/>
            </w:r>
            <w:r w:rsidRPr="003E3045">
              <w:rPr>
                <w:rFonts w:eastAsia="標楷體"/>
                <w:sz w:val="22"/>
                <w:szCs w:val="22"/>
              </w:rPr>
              <w:t>): Comparative Education</w:t>
            </w:r>
          </w:p>
        </w:tc>
        <w:tc>
          <w:tcPr>
            <w:tcW w:w="392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教育專題</w:t>
            </w:r>
            <w:r w:rsidRPr="003E3045">
              <w:rPr>
                <w:rFonts w:eastAsia="標楷體"/>
                <w:sz w:val="22"/>
                <w:szCs w:val="22"/>
              </w:rPr>
              <w:t>(</w:t>
            </w:r>
            <w:r w:rsidRPr="003E3045">
              <w:rPr>
                <w:rFonts w:eastAsia="標楷體" w:hint="eastAsia"/>
                <w:sz w:val="22"/>
                <w:szCs w:val="22"/>
              </w:rPr>
              <w:t>五</w:t>
            </w:r>
            <w:r w:rsidRPr="003E3045">
              <w:rPr>
                <w:rFonts w:eastAsia="標楷體"/>
                <w:sz w:val="22"/>
                <w:szCs w:val="22"/>
              </w:rPr>
              <w:t>)</w:t>
            </w:r>
            <w:r w:rsidRPr="003E3045">
              <w:rPr>
                <w:rFonts w:eastAsia="標楷體" w:hint="eastAsia"/>
                <w:sz w:val="22"/>
                <w:szCs w:val="22"/>
              </w:rPr>
              <w:t>：教育學理論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EED23D00B005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Seminar of Education (</w:t>
            </w:r>
            <w:r w:rsidRPr="003E3045">
              <w:rPr>
                <w:rFonts w:eastAsia="標楷體"/>
                <w:sz w:val="22"/>
                <w:szCs w:val="22"/>
              </w:rPr>
              <w:fldChar w:fldCharType="begin"/>
            </w:r>
            <w:r w:rsidRPr="003E3045">
              <w:rPr>
                <w:rFonts w:eastAsia="標楷體"/>
                <w:sz w:val="22"/>
                <w:szCs w:val="22"/>
              </w:rPr>
              <w:instrText xml:space="preserve"> = 5 \* ROMAN </w:instrText>
            </w:r>
            <w:r w:rsidRPr="003E3045">
              <w:rPr>
                <w:rFonts w:eastAsia="標楷體"/>
                <w:sz w:val="22"/>
                <w:szCs w:val="22"/>
              </w:rPr>
              <w:fldChar w:fldCharType="separate"/>
            </w:r>
            <w:r w:rsidRPr="003E3045">
              <w:rPr>
                <w:rFonts w:eastAsia="標楷體"/>
                <w:sz w:val="22"/>
                <w:szCs w:val="22"/>
              </w:rPr>
              <w:t>V</w:t>
            </w:r>
            <w:r w:rsidRPr="003E3045">
              <w:rPr>
                <w:rFonts w:eastAsia="標楷體"/>
                <w:sz w:val="22"/>
                <w:szCs w:val="22"/>
              </w:rPr>
              <w:fldChar w:fldCharType="end"/>
            </w:r>
            <w:r w:rsidRPr="003E3045">
              <w:rPr>
                <w:rFonts w:eastAsia="標楷體"/>
                <w:sz w:val="22"/>
                <w:szCs w:val="22"/>
              </w:rPr>
              <w:t>): The Theory of Pedagogy</w:t>
            </w:r>
          </w:p>
        </w:tc>
        <w:tc>
          <w:tcPr>
            <w:tcW w:w="392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25679" w:rsidRPr="003E3045" w:rsidTr="00C8563F">
        <w:trPr>
          <w:trHeight w:val="510"/>
        </w:trPr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研究講座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EED21D00B005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Academic Seminar(1)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研究講座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EED21D00B006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Academic Seminar(2)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 w:val="restar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共同選修至少</w:t>
            </w:r>
            <w:r w:rsidRPr="003E3045">
              <w:rPr>
                <w:rFonts w:eastAsia="標楷體"/>
                <w:sz w:val="22"/>
                <w:szCs w:val="22"/>
              </w:rPr>
              <w:t>5</w:t>
            </w:r>
            <w:r w:rsidRPr="003E3045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應用統計學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EED23D00C001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Applied Statistics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質性研究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EED23D00C002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Qualitative Research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資料分析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EED23D00C006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Data Analysis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問卷調查法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EED23D00C003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Questionnaire Survey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教育量化方法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EED23D00C007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Quantitative Methods in Educational Research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E2567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電腦軟體在教育研究上的應用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EED23D00C004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Softwares Applications in Education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423" w:type="pct"/>
            <w:gridSpan w:val="2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教育研究方法專題：教育文獻研究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EED23D00C005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Topics in Education Research:</w:t>
            </w:r>
          </w:p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Educational Literature Study 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rPr>
          <w:trHeight w:val="478"/>
        </w:trPr>
        <w:tc>
          <w:tcPr>
            <w:tcW w:w="221" w:type="pct"/>
            <w:vMerge w:val="restar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教育專長選修課程</w:t>
            </w:r>
          </w:p>
        </w:tc>
        <w:tc>
          <w:tcPr>
            <w:tcW w:w="203" w:type="pct"/>
            <w:vMerge w:val="restart"/>
            <w:vAlign w:val="center"/>
          </w:tcPr>
          <w:p w:rsidR="00E25679" w:rsidRPr="003E3045" w:rsidRDefault="00E25679" w:rsidP="00E25679">
            <w:pPr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教育學理論群</w:t>
            </w:r>
          </w:p>
        </w:tc>
        <w:tc>
          <w:tcPr>
            <w:tcW w:w="315" w:type="pct"/>
            <w:vMerge w:val="restar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至少</w:t>
            </w:r>
            <w:r w:rsidRPr="003E3045">
              <w:rPr>
                <w:rFonts w:eastAsia="標楷體"/>
                <w:sz w:val="22"/>
                <w:szCs w:val="22"/>
              </w:rPr>
              <w:t>1</w:t>
            </w:r>
            <w:r w:rsidRPr="003E3045">
              <w:rPr>
                <w:rFonts w:eastAsia="標楷體" w:hint="eastAsia"/>
                <w:sz w:val="22"/>
                <w:szCs w:val="22"/>
              </w:rPr>
              <w:t>門課</w:t>
            </w:r>
            <w:r w:rsidRPr="003E3045">
              <w:rPr>
                <w:rFonts w:eastAsia="標楷體"/>
                <w:sz w:val="22"/>
                <w:szCs w:val="22"/>
              </w:rPr>
              <w:t>(</w:t>
            </w:r>
            <w:r w:rsidRPr="003E3045">
              <w:rPr>
                <w:rFonts w:eastAsia="標楷體" w:hint="eastAsia"/>
                <w:sz w:val="22"/>
                <w:szCs w:val="22"/>
              </w:rPr>
              <w:t>非師院生至少</w:t>
            </w:r>
            <w:r w:rsidRPr="003E3045">
              <w:rPr>
                <w:rFonts w:eastAsia="標楷體"/>
                <w:sz w:val="22"/>
                <w:szCs w:val="22"/>
              </w:rPr>
              <w:t>2</w:t>
            </w:r>
            <w:r w:rsidRPr="003E3045">
              <w:rPr>
                <w:rFonts w:eastAsia="標楷體" w:hint="eastAsia"/>
                <w:sz w:val="22"/>
                <w:szCs w:val="22"/>
              </w:rPr>
              <w:t>門課</w:t>
            </w:r>
            <w:r w:rsidRPr="003E3045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教育哲學研究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EED22D00H017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Philosophy of Education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rPr>
          <w:trHeight w:val="968"/>
        </w:trPr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教師職位取得與事業發展研究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EED22D00H016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ㄧ上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Teachers</w:t>
            </w:r>
            <w:r w:rsidRPr="003E3045">
              <w:rPr>
                <w:rFonts w:eastAsia="標楷體" w:hint="eastAsia"/>
                <w:sz w:val="22"/>
                <w:szCs w:val="22"/>
              </w:rPr>
              <w:t>’</w:t>
            </w:r>
            <w:r w:rsidRPr="003E3045">
              <w:rPr>
                <w:rFonts w:eastAsia="標楷體"/>
                <w:sz w:val="22"/>
                <w:szCs w:val="22"/>
              </w:rPr>
              <w:t xml:space="preserve"> Position Attainment and Career Development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學習障礙研究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EED22D00H009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Research of Learning Disabilities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教育社會學研究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Sociology of Education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教育心理學研究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EED22D00H018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Educational Psychology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比較教育研究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EED22D00H014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Comparative Education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兒童教育思潮專題研究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EED22D00H019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Children</w:t>
            </w:r>
            <w:r w:rsidRPr="003E3045">
              <w:rPr>
                <w:rFonts w:eastAsia="標楷體" w:hint="eastAsia"/>
                <w:sz w:val="22"/>
                <w:szCs w:val="22"/>
              </w:rPr>
              <w:t>’</w:t>
            </w:r>
            <w:r w:rsidRPr="003E3045">
              <w:rPr>
                <w:rFonts w:eastAsia="標楷體"/>
                <w:sz w:val="22"/>
                <w:szCs w:val="22"/>
              </w:rPr>
              <w:t xml:space="preserve">s Educational Thoughts 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台灣教育史研究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History of Taiwanese Education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閱讀歷程研究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EED22D00H010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Research Methods in Reading Process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rPr>
          <w:trHeight w:val="405"/>
        </w:trPr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日本教育研究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EED22D00H015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the Japanese Education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rPr>
          <w:trHeight w:val="405"/>
        </w:trPr>
        <w:tc>
          <w:tcPr>
            <w:tcW w:w="221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</w:tcPr>
          <w:p w:rsidR="00E25679" w:rsidRPr="009B6667" w:rsidRDefault="00E25679" w:rsidP="00E25679">
            <w:pPr>
              <w:jc w:val="both"/>
            </w:pPr>
            <w:r w:rsidRPr="009B6667">
              <w:rPr>
                <w:rFonts w:eastAsia="標楷體" w:hint="eastAsia"/>
                <w:sz w:val="22"/>
                <w:szCs w:val="22"/>
              </w:rPr>
              <w:t>創客美學教育研究</w:t>
            </w:r>
          </w:p>
        </w:tc>
        <w:tc>
          <w:tcPr>
            <w:tcW w:w="895" w:type="pct"/>
            <w:vAlign w:val="center"/>
          </w:tcPr>
          <w:p w:rsidR="00E25679" w:rsidRPr="009B6667" w:rsidRDefault="0005229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B6667">
              <w:rPr>
                <w:rFonts w:eastAsia="標楷體"/>
                <w:sz w:val="22"/>
                <w:szCs w:val="22"/>
              </w:rPr>
              <w:t>EED22D00H020</w:t>
            </w:r>
          </w:p>
        </w:tc>
        <w:tc>
          <w:tcPr>
            <w:tcW w:w="220" w:type="pct"/>
            <w:vAlign w:val="center"/>
          </w:tcPr>
          <w:p w:rsidR="00E25679" w:rsidRPr="009B6667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B6667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</w:tcPr>
          <w:p w:rsidR="00E25679" w:rsidRPr="009B6667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B6667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</w:tcPr>
          <w:p w:rsidR="00E25679" w:rsidRPr="009B6667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B6667"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</w:tcPr>
          <w:p w:rsidR="00E25679" w:rsidRPr="009B6667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B6667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</w:tcPr>
          <w:p w:rsidR="00E25679" w:rsidRPr="009B6667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B6667">
              <w:rPr>
                <w:rFonts w:eastAsia="標楷體"/>
                <w:sz w:val="22"/>
                <w:szCs w:val="22"/>
              </w:rPr>
              <w:t>Studies in Maker Aesthetics Education</w:t>
            </w:r>
          </w:p>
        </w:tc>
        <w:tc>
          <w:tcPr>
            <w:tcW w:w="392" w:type="pct"/>
            <w:vAlign w:val="center"/>
          </w:tcPr>
          <w:p w:rsidR="00E25679" w:rsidRPr="009B6667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 w:val="restart"/>
            <w:vAlign w:val="center"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心理與輔導群</w:t>
            </w: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諮商理論與應用研究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EED22D00I006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Counseling Theories and Applications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學習社群關係與論文寫作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widowControl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EED22D00I009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widowControl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widowControl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Learning Community Relation &amp; Thesis Writing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青少年研究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EED22D00I005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Studies in Adolescent 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生命教育研究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EED22D00I007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Life Education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諮商與輔導研究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EED22D00I008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Guidance &amp; Counseling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 w:val="restart"/>
            <w:vAlign w:val="center"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課程與教學群</w:t>
            </w: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教學方法研究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EED22D00J015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Teaching Methods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道德教育研究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EED22D00J016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Moral Education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教育行政學研究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Educational Administration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學校組織行為研究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EED22D00J014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Organizational Behavior of School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行動學習研究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EED22D00J017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Action Learning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統整課程設計研究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EED22D00J009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Designing Integrated Curriculum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鄉土教育與調查專題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EED22D00J018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Topics in Local Education &amp; </w:t>
            </w:r>
          </w:p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Investigation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磨課師課程設計與教學研究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widowControl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EED22D00J019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widowControl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widowControl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MOOCs Curriculum Design &amp; Teaching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課程發展與設計研究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Curriculum Development and design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多元文化課程與教學研究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EED22D00J004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Studies in Multicultural  Curriculum and Instruction 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課程比較研究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EED22D00J005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Comparative Curriculum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終身學習研究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EED22D00J010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Studies in Lifelong Learning 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班級經營研究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EED22D00J012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Studies in Classroom Management 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 w:val="restart"/>
            <w:vAlign w:val="center"/>
          </w:tcPr>
          <w:p w:rsidR="00E25679" w:rsidRPr="003E3045" w:rsidRDefault="00E25679" w:rsidP="00E2567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教育行政與政策群</w:t>
            </w: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學校行政領導研究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EED22D00K006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School Administration and Leadership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科技哲學與教育趨勢研究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EED22D00K011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Philosophy of Technology &amp; Educational Trend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青少年偏差行為研究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EED22D00K014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Juvenile Delinquency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教育改革研究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EED22D00K012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Educational Reform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教師專業化研究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EED22D00K009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Studies in Teacher Professionalization 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生涯發展教育研究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EED22D00K010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Career Development Education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教育政策分析研</w:t>
            </w:r>
            <w:r w:rsidRPr="003E3045">
              <w:rPr>
                <w:rFonts w:eastAsia="標楷體" w:hint="eastAsia"/>
                <w:sz w:val="22"/>
                <w:szCs w:val="22"/>
              </w:rPr>
              <w:lastRenderedPageBreak/>
              <w:t>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lastRenderedPageBreak/>
              <w:t>EED22D00K008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 xml:space="preserve">Studies in Educational </w:t>
            </w:r>
            <w:r w:rsidRPr="003E3045">
              <w:rPr>
                <w:rFonts w:eastAsia="標楷體"/>
                <w:sz w:val="22"/>
                <w:szCs w:val="22"/>
              </w:rPr>
              <w:lastRenderedPageBreak/>
              <w:t>Policy Analysis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國際教育交流與海外參訪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EED22D00K013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International Education &amp; Overseas Visiting</w:t>
            </w:r>
          </w:p>
        </w:tc>
        <w:tc>
          <w:tcPr>
            <w:tcW w:w="392" w:type="pct"/>
            <w:vAlign w:val="center"/>
          </w:tcPr>
          <w:p w:rsidR="00E25679" w:rsidRPr="00052299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25679" w:rsidRPr="003E3045" w:rsidTr="00C8563F">
        <w:trPr>
          <w:trHeight w:val="452"/>
        </w:trPr>
        <w:tc>
          <w:tcPr>
            <w:tcW w:w="221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E25679" w:rsidRPr="003E3045" w:rsidRDefault="00E25679" w:rsidP="00E2567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教育管理與實務研究</w:t>
            </w:r>
          </w:p>
        </w:tc>
        <w:tc>
          <w:tcPr>
            <w:tcW w:w="895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EED22D00K007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7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1120" w:type="pct"/>
            <w:vAlign w:val="center"/>
            <w:hideMark/>
          </w:tcPr>
          <w:p w:rsidR="00E25679" w:rsidRPr="003E3045" w:rsidRDefault="00E25679" w:rsidP="00E25679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3E3045">
              <w:rPr>
                <w:rFonts w:eastAsia="標楷體"/>
                <w:sz w:val="22"/>
                <w:szCs w:val="22"/>
              </w:rPr>
              <w:t>Studies in Educational Management and Practices</w:t>
            </w:r>
          </w:p>
        </w:tc>
        <w:tc>
          <w:tcPr>
            <w:tcW w:w="392" w:type="pct"/>
            <w:vAlign w:val="center"/>
          </w:tcPr>
          <w:p w:rsidR="00E25679" w:rsidRPr="003E3045" w:rsidRDefault="00E25679" w:rsidP="0005229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00151" w:rsidRPr="003E3045" w:rsidRDefault="00D00151" w:rsidP="00D00151"/>
    <w:p w:rsidR="00C83B78" w:rsidRPr="00D00151" w:rsidRDefault="00C83B78"/>
    <w:sectPr w:rsidR="00C83B78" w:rsidRPr="00D00151" w:rsidSect="00C8563F">
      <w:pgSz w:w="11906" w:h="16838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D5" w:rsidRDefault="004C3CD5" w:rsidP="00D00151">
      <w:r>
        <w:separator/>
      </w:r>
    </w:p>
  </w:endnote>
  <w:endnote w:type="continuationSeparator" w:id="0">
    <w:p w:rsidR="004C3CD5" w:rsidRDefault="004C3CD5" w:rsidP="00D0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D5" w:rsidRDefault="004C3CD5" w:rsidP="00D00151">
      <w:r>
        <w:separator/>
      </w:r>
    </w:p>
  </w:footnote>
  <w:footnote w:type="continuationSeparator" w:id="0">
    <w:p w:rsidR="004C3CD5" w:rsidRDefault="004C3CD5" w:rsidP="00D0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46E2"/>
    <w:multiLevelType w:val="hybridMultilevel"/>
    <w:tmpl w:val="FA36837C"/>
    <w:lvl w:ilvl="0" w:tplc="13B8F7E2">
      <w:start w:val="1"/>
      <w:numFmt w:val="decimal"/>
      <w:lvlText w:val="(%1)."/>
      <w:lvlJc w:val="left"/>
      <w:pPr>
        <w:ind w:left="1140" w:hanging="48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1" w15:restartNumberingAfterBreak="0">
    <w:nsid w:val="40E60A0F"/>
    <w:multiLevelType w:val="multilevel"/>
    <w:tmpl w:val="AEDCC01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180"/>
      </w:pPr>
      <w:rPr>
        <w:rFonts w:ascii="Times New Roman" w:eastAsia="新細明體" w:hAnsi="Times New Roman" w:cs="Times New Roman" w:hint="eastAsia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4D765E0C"/>
    <w:multiLevelType w:val="multilevel"/>
    <w:tmpl w:val="FDD6A09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ascii="Times New Roman" w:eastAsia="新細明體" w:hAnsi="Times New Roman" w:cs="Times New Roman" w:hint="eastAsia"/>
        <w:color w:val="auto"/>
      </w:rPr>
    </w:lvl>
    <w:lvl w:ilvl="1">
      <w:start w:val="1"/>
      <w:numFmt w:val="ideographTraditional"/>
      <w:lvlText w:val="%2、"/>
      <w:lvlJc w:val="left"/>
      <w:pPr>
        <w:ind w:left="2100" w:hanging="480"/>
      </w:pPr>
    </w:lvl>
    <w:lvl w:ilvl="2">
      <w:start w:val="1"/>
      <w:numFmt w:val="lowerRoman"/>
      <w:lvlText w:val="%3."/>
      <w:lvlJc w:val="right"/>
      <w:pPr>
        <w:ind w:left="2580" w:hanging="480"/>
      </w:pPr>
    </w:lvl>
    <w:lvl w:ilvl="3">
      <w:start w:val="1"/>
      <w:numFmt w:val="decimal"/>
      <w:lvlText w:val="%4."/>
      <w:lvlJc w:val="left"/>
      <w:pPr>
        <w:ind w:left="3060" w:hanging="480"/>
      </w:pPr>
    </w:lvl>
    <w:lvl w:ilvl="4">
      <w:start w:val="1"/>
      <w:numFmt w:val="ideographTraditional"/>
      <w:lvlText w:val="%5、"/>
      <w:lvlJc w:val="left"/>
      <w:pPr>
        <w:ind w:left="3540" w:hanging="480"/>
      </w:pPr>
    </w:lvl>
    <w:lvl w:ilvl="5">
      <w:start w:val="1"/>
      <w:numFmt w:val="lowerRoman"/>
      <w:lvlText w:val="%6."/>
      <w:lvlJc w:val="right"/>
      <w:pPr>
        <w:ind w:left="4020" w:hanging="480"/>
      </w:pPr>
    </w:lvl>
    <w:lvl w:ilvl="6">
      <w:start w:val="1"/>
      <w:numFmt w:val="decimal"/>
      <w:lvlText w:val="%7."/>
      <w:lvlJc w:val="left"/>
      <w:pPr>
        <w:ind w:left="4500" w:hanging="480"/>
      </w:pPr>
    </w:lvl>
    <w:lvl w:ilvl="7">
      <w:start w:val="1"/>
      <w:numFmt w:val="ideographTraditional"/>
      <w:lvlText w:val="%8、"/>
      <w:lvlJc w:val="left"/>
      <w:pPr>
        <w:ind w:left="4980" w:hanging="480"/>
      </w:pPr>
    </w:lvl>
    <w:lvl w:ilvl="8">
      <w:start w:val="1"/>
      <w:numFmt w:val="lowerRoman"/>
      <w:lvlText w:val="%9."/>
      <w:lvlJc w:val="right"/>
      <w:pPr>
        <w:ind w:left="5460" w:hanging="480"/>
      </w:pPr>
    </w:lvl>
  </w:abstractNum>
  <w:abstractNum w:abstractNumId="3" w15:restartNumberingAfterBreak="0">
    <w:nsid w:val="73474DC7"/>
    <w:multiLevelType w:val="hybridMultilevel"/>
    <w:tmpl w:val="66961CA4"/>
    <w:lvl w:ilvl="0" w:tplc="75D6041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B"/>
    <w:rsid w:val="00052299"/>
    <w:rsid w:val="000570A4"/>
    <w:rsid w:val="00124C25"/>
    <w:rsid w:val="001B5414"/>
    <w:rsid w:val="001B7AFD"/>
    <w:rsid w:val="001D437A"/>
    <w:rsid w:val="00290C93"/>
    <w:rsid w:val="00431E3A"/>
    <w:rsid w:val="00433ADB"/>
    <w:rsid w:val="00450F87"/>
    <w:rsid w:val="0049188C"/>
    <w:rsid w:val="004C3CD5"/>
    <w:rsid w:val="004F1FD7"/>
    <w:rsid w:val="00510320"/>
    <w:rsid w:val="00610978"/>
    <w:rsid w:val="007D3DDD"/>
    <w:rsid w:val="007D4321"/>
    <w:rsid w:val="00801A7C"/>
    <w:rsid w:val="008037E2"/>
    <w:rsid w:val="00814FF3"/>
    <w:rsid w:val="00891B5E"/>
    <w:rsid w:val="009B6667"/>
    <w:rsid w:val="00A012DA"/>
    <w:rsid w:val="00B21A4C"/>
    <w:rsid w:val="00BA1C9B"/>
    <w:rsid w:val="00C743CA"/>
    <w:rsid w:val="00C77887"/>
    <w:rsid w:val="00C83B78"/>
    <w:rsid w:val="00C8563F"/>
    <w:rsid w:val="00CB405A"/>
    <w:rsid w:val="00D00151"/>
    <w:rsid w:val="00DD55ED"/>
    <w:rsid w:val="00E25679"/>
    <w:rsid w:val="00E457C9"/>
    <w:rsid w:val="00E8266E"/>
    <w:rsid w:val="00E95ACA"/>
    <w:rsid w:val="00EC1AC4"/>
    <w:rsid w:val="00F470CA"/>
    <w:rsid w:val="00FB3EF4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84667"/>
  <w15:docId w15:val="{D002DA3B-D513-43B7-9A51-A3D82C3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1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151"/>
    <w:rPr>
      <w:sz w:val="20"/>
      <w:szCs w:val="20"/>
    </w:rPr>
  </w:style>
  <w:style w:type="table" w:styleId="a7">
    <w:name w:val="Table Grid"/>
    <w:basedOn w:val="a1"/>
    <w:rsid w:val="00D0015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01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admin</cp:lastModifiedBy>
  <cp:revision>16</cp:revision>
  <dcterms:created xsi:type="dcterms:W3CDTF">2021-02-25T01:21:00Z</dcterms:created>
  <dcterms:modified xsi:type="dcterms:W3CDTF">2023-08-07T06:17:00Z</dcterms:modified>
</cp:coreProperties>
</file>