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30" w:rsidRPr="00927A1A" w:rsidRDefault="008B79AC" w:rsidP="001A4A4E">
      <w:pPr>
        <w:snapToGrid w:val="0"/>
        <w:jc w:val="center"/>
        <w:rPr>
          <w:rFonts w:ascii="標楷體" w:eastAsia="標楷體" w:hAnsi="標楷體"/>
          <w:color w:val="000000" w:themeColor="text1"/>
          <w:sz w:val="28"/>
        </w:rPr>
      </w:pPr>
      <w:r w:rsidRPr="00927A1A">
        <w:rPr>
          <w:rFonts w:ascii="標楷體" w:eastAsia="標楷體" w:hAnsi="標楷體" w:hint="eastAsia"/>
          <w:color w:val="000000" w:themeColor="text1"/>
          <w:sz w:val="28"/>
        </w:rPr>
        <w:t xml:space="preserve">國立臺東大學　</w:t>
      </w:r>
      <w:r w:rsidR="00CF065B" w:rsidRPr="00927A1A">
        <w:rPr>
          <w:rFonts w:ascii="標楷體" w:eastAsia="標楷體" w:hAnsi="標楷體" w:hint="eastAsia"/>
          <w:color w:val="000000" w:themeColor="text1"/>
          <w:sz w:val="28"/>
        </w:rPr>
        <w:t>113</w:t>
      </w:r>
      <w:r w:rsidRPr="00927A1A">
        <w:rPr>
          <w:rFonts w:ascii="標楷體" w:eastAsia="標楷體" w:hAnsi="標楷體" w:hint="eastAsia"/>
          <w:color w:val="000000" w:themeColor="text1"/>
          <w:sz w:val="28"/>
        </w:rPr>
        <w:t>學年度　課程綱要</w:t>
      </w:r>
    </w:p>
    <w:p w:rsidR="008B79AC" w:rsidRPr="00927A1A" w:rsidRDefault="008B79AC" w:rsidP="001A4A4E">
      <w:pPr>
        <w:snapToGrid w:val="0"/>
        <w:jc w:val="center"/>
        <w:rPr>
          <w:rFonts w:ascii="標楷體" w:eastAsia="標楷體" w:hAnsi="標楷體"/>
          <w:color w:val="000000" w:themeColor="text1"/>
          <w:sz w:val="28"/>
        </w:rPr>
      </w:pPr>
      <w:r w:rsidRPr="00927A1A">
        <w:rPr>
          <w:rFonts w:ascii="標楷體" w:eastAsia="標楷體" w:hAnsi="標楷體" w:hint="eastAsia"/>
          <w:color w:val="000000" w:themeColor="text1"/>
          <w:sz w:val="28"/>
        </w:rPr>
        <w:t xml:space="preserve">人文學院　</w:t>
      </w:r>
      <w:r w:rsidRPr="00927A1A">
        <w:rPr>
          <w:rFonts w:ascii="標楷體" w:eastAsia="標楷體" w:hAnsi="標楷體" w:hint="eastAsia"/>
          <w:color w:val="000000" w:themeColor="text1"/>
          <w:sz w:val="28"/>
          <w:highlight w:val="lightGray"/>
          <w:bdr w:val="single" w:sz="4" w:space="0" w:color="auto"/>
        </w:rPr>
        <w:t>公共與文化事務學系碩士在職專班</w:t>
      </w:r>
      <w:r w:rsidRPr="00927A1A">
        <w:rPr>
          <w:rFonts w:ascii="標楷體" w:eastAsia="標楷體" w:hAnsi="標楷體" w:hint="eastAsia"/>
          <w:color w:val="000000" w:themeColor="text1"/>
          <w:sz w:val="28"/>
        </w:rPr>
        <w:t xml:space="preserve">　專門課程</w:t>
      </w:r>
    </w:p>
    <w:p w:rsidR="00927A1A" w:rsidRPr="00927A1A" w:rsidRDefault="00927A1A" w:rsidP="00927A1A">
      <w:pPr>
        <w:snapToGrid w:val="0"/>
        <w:jc w:val="right"/>
        <w:rPr>
          <w:rFonts w:ascii="標楷體" w:eastAsia="標楷體" w:hAnsi="標楷體"/>
          <w:color w:val="000000" w:themeColor="text1"/>
          <w:sz w:val="20"/>
        </w:rPr>
      </w:pPr>
      <w:r w:rsidRPr="00927A1A">
        <w:rPr>
          <w:rFonts w:ascii="標楷體" w:eastAsia="標楷體" w:hAnsi="標楷體" w:hint="eastAsia"/>
          <w:color w:val="000000" w:themeColor="text1"/>
          <w:sz w:val="20"/>
        </w:rPr>
        <w:t>112學年度第2學期第2次系課程會議通過(113.05.09)</w:t>
      </w:r>
    </w:p>
    <w:p w:rsidR="00927A1A" w:rsidRPr="00927A1A" w:rsidRDefault="00927A1A" w:rsidP="00927A1A">
      <w:pPr>
        <w:snapToGrid w:val="0"/>
        <w:jc w:val="right"/>
        <w:rPr>
          <w:rFonts w:ascii="標楷體" w:eastAsia="標楷體" w:hAnsi="標楷體"/>
          <w:color w:val="000000" w:themeColor="text1"/>
          <w:sz w:val="20"/>
        </w:rPr>
      </w:pPr>
      <w:r w:rsidRPr="00927A1A">
        <w:rPr>
          <w:rFonts w:ascii="標楷體" w:eastAsia="標楷體" w:hAnsi="標楷體" w:hint="eastAsia"/>
          <w:color w:val="000000" w:themeColor="text1"/>
          <w:sz w:val="20"/>
        </w:rPr>
        <w:t>112學年度第2學期第2次院課程會議通過(113.05.14)</w:t>
      </w:r>
    </w:p>
    <w:p w:rsidR="00927A1A" w:rsidRPr="00927A1A" w:rsidRDefault="00927A1A" w:rsidP="00927A1A">
      <w:pPr>
        <w:snapToGrid w:val="0"/>
        <w:jc w:val="right"/>
        <w:rPr>
          <w:rFonts w:eastAsia="標楷體" w:hint="eastAsia"/>
          <w:b/>
          <w:bCs/>
          <w:color w:val="000000" w:themeColor="text1"/>
          <w:sz w:val="28"/>
          <w:szCs w:val="28"/>
        </w:rPr>
      </w:pPr>
      <w:r w:rsidRPr="00927A1A">
        <w:rPr>
          <w:rFonts w:ascii="標楷體" w:eastAsia="標楷體" w:hAnsi="標楷體" w:hint="eastAsia"/>
          <w:color w:val="000000" w:themeColor="text1"/>
          <w:sz w:val="20"/>
        </w:rPr>
        <w:t>112學年度第2學期第2次校課程會議通過(113.05.23)</w:t>
      </w:r>
    </w:p>
    <w:p w:rsidR="008B79AC" w:rsidRPr="00927A1A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  <w:color w:val="000000" w:themeColor="text1"/>
        </w:rPr>
      </w:pPr>
      <w:r w:rsidRPr="00927A1A">
        <w:rPr>
          <w:rFonts w:ascii="標楷體" w:eastAsia="標楷體" w:hAnsi="標楷體" w:hint="eastAsia"/>
          <w:b/>
          <w:color w:val="000000" w:themeColor="text1"/>
        </w:rPr>
        <w:t>目標</w:t>
      </w:r>
    </w:p>
    <w:p w:rsidR="001A4A4E" w:rsidRPr="00927A1A" w:rsidRDefault="008B79AC" w:rsidP="001A4A4E">
      <w:pPr>
        <w:pStyle w:val="a3"/>
        <w:ind w:leftChars="0" w:firstLineChars="154" w:firstLine="370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公共事務為一科際整合的領域，其所涵蓋的層面相當廣泛</w:t>
      </w:r>
      <w:r w:rsidR="00135FC5" w:rsidRPr="00927A1A">
        <w:rPr>
          <w:rFonts w:ascii="標楷體" w:eastAsia="標楷體" w:hAnsi="標楷體" w:hint="eastAsia"/>
          <w:color w:val="000000" w:themeColor="text1"/>
        </w:rPr>
        <w:t>，注重理論與實務的結合。本專班</w:t>
      </w:r>
    </w:p>
    <w:p w:rsidR="001A4A4E" w:rsidRPr="00927A1A" w:rsidRDefault="00135FC5" w:rsidP="001A4A4E">
      <w:pPr>
        <w:ind w:firstLineChars="157" w:firstLine="377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主要培養具專精公共管理知識、政策規畫能力、能在公、私部門發揮實務及協調能力之中高級主</w:t>
      </w:r>
    </w:p>
    <w:p w:rsidR="001A4A4E" w:rsidRPr="00927A1A" w:rsidRDefault="00135FC5" w:rsidP="001A4A4E">
      <w:pPr>
        <w:ind w:firstLineChars="157" w:firstLine="377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管人才，除了提供地方人士進修之需要外，也間接參與並協助規畫地方發展之需求。因此在課程</w:t>
      </w:r>
    </w:p>
    <w:p w:rsidR="001A4A4E" w:rsidRPr="00927A1A" w:rsidRDefault="00135FC5" w:rsidP="001A4A4E">
      <w:pPr>
        <w:ind w:firstLineChars="157" w:firstLine="377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規畫上注重決策、管理、評估等相關學理，並在本校與他校之師資支援下，提供學生多元的選修</w:t>
      </w:r>
    </w:p>
    <w:p w:rsidR="008B79AC" w:rsidRPr="00927A1A" w:rsidRDefault="00135FC5" w:rsidP="001A4A4E">
      <w:pPr>
        <w:spacing w:after="480"/>
        <w:ind w:firstLineChars="157" w:firstLine="377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課程。</w:t>
      </w:r>
    </w:p>
    <w:p w:rsidR="008B79AC" w:rsidRPr="00927A1A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  <w:color w:val="000000" w:themeColor="text1"/>
        </w:rPr>
      </w:pPr>
      <w:r w:rsidRPr="00927A1A">
        <w:rPr>
          <w:rFonts w:ascii="標楷體" w:eastAsia="標楷體" w:hAnsi="標楷體" w:hint="eastAsia"/>
          <w:b/>
          <w:color w:val="000000" w:themeColor="text1"/>
        </w:rPr>
        <w:t>課程結構</w:t>
      </w:r>
    </w:p>
    <w:p w:rsidR="001A4A4E" w:rsidRPr="00927A1A" w:rsidRDefault="00135FC5" w:rsidP="001A4A4E">
      <w:pPr>
        <w:pStyle w:val="a3"/>
        <w:ind w:leftChars="0" w:firstLineChars="154" w:firstLine="370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本碩士班的課程結構，區分為核心課程（必修）</w:t>
      </w:r>
      <w:r w:rsidR="00EC3D62" w:rsidRPr="00927A1A">
        <w:rPr>
          <w:rFonts w:ascii="標楷體" w:eastAsia="標楷體" w:hAnsi="標楷體" w:hint="eastAsia"/>
          <w:color w:val="000000" w:themeColor="text1"/>
        </w:rPr>
        <w:t>10</w:t>
      </w:r>
      <w:r w:rsidRPr="00927A1A">
        <w:rPr>
          <w:rFonts w:ascii="標楷體" w:eastAsia="標楷體" w:hAnsi="標楷體" w:hint="eastAsia"/>
          <w:color w:val="000000" w:themeColor="text1"/>
        </w:rPr>
        <w:t>學分、發展課程</w:t>
      </w:r>
      <w:r w:rsidR="00FE3B2B" w:rsidRPr="00927A1A">
        <w:rPr>
          <w:rFonts w:ascii="標楷體" w:eastAsia="標楷體" w:hAnsi="標楷體" w:hint="eastAsia"/>
          <w:color w:val="000000" w:themeColor="text1"/>
        </w:rPr>
        <w:t>（選修）</w:t>
      </w:r>
      <w:r w:rsidR="00EC3D62" w:rsidRPr="00927A1A">
        <w:rPr>
          <w:rFonts w:ascii="標楷體" w:eastAsia="標楷體" w:hAnsi="標楷體" w:hint="eastAsia"/>
          <w:color w:val="000000" w:themeColor="text1"/>
        </w:rPr>
        <w:t>16</w:t>
      </w:r>
      <w:r w:rsidR="00FE3B2B" w:rsidRPr="00927A1A">
        <w:rPr>
          <w:rFonts w:ascii="標楷體" w:eastAsia="標楷體" w:hAnsi="標楷體" w:hint="eastAsia"/>
          <w:color w:val="000000" w:themeColor="text1"/>
        </w:rPr>
        <w:t>學分二大類。</w:t>
      </w:r>
    </w:p>
    <w:p w:rsidR="001A4A4E" w:rsidRPr="00927A1A" w:rsidRDefault="00FD4E40" w:rsidP="001A4A4E">
      <w:pPr>
        <w:ind w:firstLineChars="151" w:firstLine="362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核心課程是研究生進入本碩士班界定的知識場域之理論與</w:t>
      </w:r>
      <w:bookmarkStart w:id="0" w:name="_GoBack"/>
      <w:bookmarkEnd w:id="0"/>
      <w:r w:rsidRPr="00927A1A">
        <w:rPr>
          <w:rFonts w:ascii="標楷體" w:eastAsia="標楷體" w:hAnsi="標楷體" w:hint="eastAsia"/>
          <w:color w:val="000000" w:themeColor="text1"/>
        </w:rPr>
        <w:t>方法基礎，發展課程則兼顧研究生興趣</w:t>
      </w:r>
    </w:p>
    <w:p w:rsidR="00135FC5" w:rsidRPr="00927A1A" w:rsidRDefault="00FD4E40" w:rsidP="001A4A4E">
      <w:pPr>
        <w:ind w:firstLineChars="151" w:firstLine="362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與教授專長，得有適度的展延和注重。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27A1A" w:rsidRPr="00927A1A" w:rsidTr="001A4A4E">
        <w:trPr>
          <w:jc w:val="center"/>
        </w:trPr>
        <w:tc>
          <w:tcPr>
            <w:tcW w:w="7702" w:type="dxa"/>
            <w:gridSpan w:val="4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課程類別</w:t>
            </w:r>
          </w:p>
        </w:tc>
        <w:tc>
          <w:tcPr>
            <w:tcW w:w="1926" w:type="dxa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學分數合計</w:t>
            </w:r>
          </w:p>
        </w:tc>
      </w:tr>
      <w:tr w:rsidR="00927A1A" w:rsidRPr="00927A1A" w:rsidTr="001A4A4E">
        <w:trPr>
          <w:jc w:val="center"/>
        </w:trPr>
        <w:tc>
          <w:tcPr>
            <w:tcW w:w="1925" w:type="dxa"/>
            <w:vMerge w:val="restart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專門課程</w:t>
            </w:r>
          </w:p>
        </w:tc>
        <w:tc>
          <w:tcPr>
            <w:tcW w:w="1925" w:type="dxa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核心課程</w:t>
            </w:r>
          </w:p>
        </w:tc>
        <w:tc>
          <w:tcPr>
            <w:tcW w:w="1926" w:type="dxa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必修</w:t>
            </w:r>
          </w:p>
        </w:tc>
        <w:tc>
          <w:tcPr>
            <w:tcW w:w="1926" w:type="dxa"/>
            <w:vAlign w:val="center"/>
          </w:tcPr>
          <w:p w:rsidR="00FD4E40" w:rsidRPr="00927A1A" w:rsidRDefault="00D12C07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FD4E40" w:rsidRPr="00927A1A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926" w:type="dxa"/>
            <w:vMerge w:val="restart"/>
            <w:vAlign w:val="center"/>
          </w:tcPr>
          <w:p w:rsidR="00FD4E40" w:rsidRPr="00927A1A" w:rsidRDefault="00D12C07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="00FD4E40" w:rsidRPr="00927A1A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</w:tr>
      <w:tr w:rsidR="00927A1A" w:rsidRPr="00927A1A" w:rsidTr="001A4A4E">
        <w:trPr>
          <w:jc w:val="center"/>
        </w:trPr>
        <w:tc>
          <w:tcPr>
            <w:tcW w:w="1925" w:type="dxa"/>
            <w:vMerge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25" w:type="dxa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發展課程</w:t>
            </w:r>
          </w:p>
        </w:tc>
        <w:tc>
          <w:tcPr>
            <w:tcW w:w="1926" w:type="dxa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選修</w:t>
            </w:r>
          </w:p>
        </w:tc>
        <w:tc>
          <w:tcPr>
            <w:tcW w:w="1926" w:type="dxa"/>
            <w:vAlign w:val="center"/>
          </w:tcPr>
          <w:p w:rsidR="00FD4E40" w:rsidRPr="00927A1A" w:rsidRDefault="00D12C07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="00FD4E40" w:rsidRPr="00927A1A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  <w:tc>
          <w:tcPr>
            <w:tcW w:w="1926" w:type="dxa"/>
            <w:vMerge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27A1A" w:rsidRPr="00927A1A" w:rsidTr="001A4A4E">
        <w:trPr>
          <w:jc w:val="center"/>
        </w:trPr>
        <w:tc>
          <w:tcPr>
            <w:tcW w:w="5776" w:type="dxa"/>
            <w:gridSpan w:val="3"/>
            <w:vAlign w:val="center"/>
          </w:tcPr>
          <w:p w:rsidR="00FD4E40" w:rsidRPr="00927A1A" w:rsidRDefault="00FD4E40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總　　　　　　計</w:t>
            </w:r>
          </w:p>
        </w:tc>
        <w:tc>
          <w:tcPr>
            <w:tcW w:w="3852" w:type="dxa"/>
            <w:gridSpan w:val="2"/>
            <w:vAlign w:val="center"/>
          </w:tcPr>
          <w:p w:rsidR="00FD4E40" w:rsidRPr="00927A1A" w:rsidRDefault="00D12C07" w:rsidP="00FD4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7A1A">
              <w:rPr>
                <w:rFonts w:ascii="標楷體" w:eastAsia="標楷體" w:hAnsi="標楷體" w:hint="eastAsia"/>
                <w:color w:val="000000" w:themeColor="text1"/>
              </w:rPr>
              <w:t>26</w:t>
            </w:r>
            <w:r w:rsidR="00FD4E40" w:rsidRPr="00927A1A">
              <w:rPr>
                <w:rFonts w:ascii="標楷體" w:eastAsia="標楷體" w:hAnsi="標楷體" w:hint="eastAsia"/>
                <w:color w:val="000000" w:themeColor="text1"/>
              </w:rPr>
              <w:t>學分</w:t>
            </w:r>
          </w:p>
        </w:tc>
      </w:tr>
    </w:tbl>
    <w:p w:rsidR="008B79AC" w:rsidRPr="00927A1A" w:rsidRDefault="008B79AC" w:rsidP="00F634D3">
      <w:pPr>
        <w:pStyle w:val="a3"/>
        <w:numPr>
          <w:ilvl w:val="0"/>
          <w:numId w:val="1"/>
        </w:numPr>
        <w:spacing w:line="360" w:lineRule="auto"/>
        <w:ind w:leftChars="118" w:left="850" w:hangingChars="236" w:hanging="567"/>
        <w:rPr>
          <w:rFonts w:ascii="標楷體" w:eastAsia="標楷體" w:hAnsi="標楷體"/>
          <w:b/>
          <w:color w:val="000000" w:themeColor="text1"/>
        </w:rPr>
      </w:pPr>
      <w:r w:rsidRPr="00927A1A">
        <w:rPr>
          <w:rFonts w:ascii="標楷體" w:eastAsia="標楷體" w:hAnsi="標楷體" w:hint="eastAsia"/>
          <w:b/>
          <w:color w:val="000000" w:themeColor="text1"/>
        </w:rPr>
        <w:t>選課須知</w:t>
      </w:r>
    </w:p>
    <w:p w:rsidR="001A4A4E" w:rsidRPr="00927A1A" w:rsidRDefault="00FD4E40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本碩士班研究生須修滿</w:t>
      </w:r>
      <w:r w:rsidR="00CF065B" w:rsidRPr="00927A1A">
        <w:rPr>
          <w:rFonts w:ascii="標楷體" w:eastAsia="標楷體" w:hAnsi="標楷體" w:hint="eastAsia"/>
          <w:color w:val="000000" w:themeColor="text1"/>
        </w:rPr>
        <w:t>26</w:t>
      </w:r>
      <w:r w:rsidRPr="00927A1A">
        <w:rPr>
          <w:rFonts w:ascii="標楷體" w:eastAsia="標楷體" w:hAnsi="標楷體" w:hint="eastAsia"/>
          <w:color w:val="000000" w:themeColor="text1"/>
        </w:rPr>
        <w:t>學分，包括核心課程</w:t>
      </w:r>
      <w:r w:rsidR="00CF065B" w:rsidRPr="00927A1A">
        <w:rPr>
          <w:rFonts w:ascii="標楷體" w:eastAsia="標楷體" w:hAnsi="標楷體" w:hint="eastAsia"/>
          <w:color w:val="000000" w:themeColor="text1"/>
        </w:rPr>
        <w:t>10</w:t>
      </w:r>
      <w:r w:rsidRPr="00927A1A">
        <w:rPr>
          <w:rFonts w:ascii="標楷體" w:eastAsia="標楷體" w:hAnsi="標楷體" w:hint="eastAsia"/>
          <w:color w:val="000000" w:themeColor="text1"/>
        </w:rPr>
        <w:t>學分、發展課程</w:t>
      </w:r>
      <w:r w:rsidR="00CF065B" w:rsidRPr="00927A1A">
        <w:rPr>
          <w:rFonts w:ascii="標楷體" w:eastAsia="標楷體" w:hAnsi="標楷體" w:hint="eastAsia"/>
          <w:color w:val="000000" w:themeColor="text1"/>
        </w:rPr>
        <w:t>16</w:t>
      </w:r>
      <w:r w:rsidRPr="00927A1A">
        <w:rPr>
          <w:rFonts w:ascii="標楷體" w:eastAsia="標楷體" w:hAnsi="標楷體" w:hint="eastAsia"/>
          <w:color w:val="000000" w:themeColor="text1"/>
        </w:rPr>
        <w:t>學分，每學期所</w:t>
      </w:r>
    </w:p>
    <w:p w:rsidR="00FD4E40" w:rsidRPr="00927A1A" w:rsidRDefault="00FD4E40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修學分不得多於12學分。</w:t>
      </w:r>
    </w:p>
    <w:p w:rsidR="00FD4E40" w:rsidRPr="00927A1A" w:rsidRDefault="00FD4E40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本專</w:t>
      </w:r>
      <w:r w:rsidR="00765786" w:rsidRPr="00927A1A">
        <w:rPr>
          <w:rFonts w:ascii="標楷體" w:eastAsia="標楷體" w:hAnsi="標楷體" w:hint="eastAsia"/>
          <w:color w:val="000000" w:themeColor="text1"/>
        </w:rPr>
        <w:t>班研究生均應撰寫學位論文，必修學分滿10學分，始得選修學位論文。</w:t>
      </w:r>
    </w:p>
    <w:p w:rsidR="001A4A4E" w:rsidRPr="00927A1A" w:rsidRDefault="00765786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發展課程得採計校外及本專班外相關課程，最高8學分，核心課程若修習不及格，經諮</w:t>
      </w:r>
    </w:p>
    <w:p w:rsidR="00765786" w:rsidRPr="00927A1A" w:rsidRDefault="00765786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詢該科任課教師認可且系務會議通過後，得採計本校本專班外相關課程，最高3學分。</w:t>
      </w:r>
    </w:p>
    <w:p w:rsidR="001A4A4E" w:rsidRPr="00927A1A" w:rsidRDefault="00E530DF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曾修過碩、博士班與本專班發展課程相同課程且成績及格者，可於入學後，檢附成績單</w:t>
      </w:r>
    </w:p>
    <w:p w:rsidR="00765786" w:rsidRPr="00927A1A" w:rsidRDefault="00E530DF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及研究生抵免學分申請表向本系申請，最高得抵免8學分。</w:t>
      </w:r>
    </w:p>
    <w:p w:rsidR="001A4A4E" w:rsidRPr="00927A1A" w:rsidRDefault="00E530DF" w:rsidP="001A4A4E">
      <w:pPr>
        <w:pStyle w:val="a3"/>
        <w:numPr>
          <w:ilvl w:val="0"/>
          <w:numId w:val="2"/>
        </w:numPr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學術研究倫理教育課程為必修0學分，學生須於臺灣學術倫理教育推廣資源中心之網路</w:t>
      </w:r>
    </w:p>
    <w:p w:rsidR="001A4A4E" w:rsidRPr="00927A1A" w:rsidRDefault="00E530DF" w:rsidP="001A4A4E">
      <w:pPr>
        <w:pStyle w:val="a3"/>
        <w:ind w:leftChars="0" w:left="991" w:firstLineChars="187" w:firstLine="449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教學平台自行觀看，並通過線上課程測驗合格；未通過者，須於辦理離校手續前補修完</w:t>
      </w:r>
    </w:p>
    <w:p w:rsidR="00E530DF" w:rsidRPr="00927A1A" w:rsidRDefault="00E530DF" w:rsidP="001A4A4E">
      <w:pPr>
        <w:pStyle w:val="a3"/>
        <w:spacing w:after="480"/>
        <w:ind w:leftChars="0" w:left="992" w:firstLineChars="187" w:firstLine="449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成。</w:t>
      </w:r>
    </w:p>
    <w:p w:rsidR="008B79AC" w:rsidRPr="00927A1A" w:rsidRDefault="008B79AC" w:rsidP="006C1A57">
      <w:pPr>
        <w:pStyle w:val="a3"/>
        <w:numPr>
          <w:ilvl w:val="0"/>
          <w:numId w:val="1"/>
        </w:numPr>
        <w:ind w:leftChars="118" w:left="850" w:hangingChars="236" w:hanging="567"/>
        <w:rPr>
          <w:rFonts w:ascii="標楷體" w:eastAsia="標楷體" w:hAnsi="標楷體"/>
          <w:b/>
          <w:color w:val="000000" w:themeColor="text1"/>
        </w:rPr>
      </w:pPr>
      <w:r w:rsidRPr="00927A1A">
        <w:rPr>
          <w:rFonts w:ascii="標楷體" w:eastAsia="標楷體" w:hAnsi="標楷體" w:hint="eastAsia"/>
          <w:b/>
          <w:color w:val="000000" w:themeColor="text1"/>
        </w:rPr>
        <w:t>學位論文</w:t>
      </w:r>
    </w:p>
    <w:p w:rsidR="00366955" w:rsidRPr="00927A1A" w:rsidRDefault="00366955" w:rsidP="00F634D3">
      <w:pPr>
        <w:pStyle w:val="a3"/>
        <w:numPr>
          <w:ilvl w:val="0"/>
          <w:numId w:val="4"/>
        </w:numPr>
        <w:ind w:leftChars="0" w:left="1418" w:hanging="425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本專班研究生均應撰寫學位論文。</w:t>
      </w:r>
    </w:p>
    <w:p w:rsidR="00366955" w:rsidRPr="00927A1A" w:rsidRDefault="00366955" w:rsidP="00F634D3">
      <w:pPr>
        <w:pStyle w:val="a3"/>
        <w:numPr>
          <w:ilvl w:val="0"/>
          <w:numId w:val="4"/>
        </w:numPr>
        <w:spacing w:after="480"/>
        <w:ind w:leftChars="0" w:left="0" w:firstLineChars="413" w:firstLine="991"/>
        <w:jc w:val="both"/>
        <w:rPr>
          <w:rFonts w:ascii="標楷體" w:eastAsia="標楷體" w:hAnsi="標楷體"/>
          <w:color w:val="000000" w:themeColor="text1"/>
        </w:rPr>
      </w:pPr>
      <w:r w:rsidRPr="00927A1A">
        <w:rPr>
          <w:rFonts w:ascii="標楷體" w:eastAsia="標楷體" w:hAnsi="標楷體" w:hint="eastAsia"/>
          <w:color w:val="000000" w:themeColor="text1"/>
        </w:rPr>
        <w:t>指導教授由本系專任及授課教師擔任，或與校外教師共同指導。</w:t>
      </w:r>
    </w:p>
    <w:p w:rsidR="008B79AC" w:rsidRPr="00927A1A" w:rsidRDefault="008B79AC" w:rsidP="006C1A57">
      <w:pPr>
        <w:pStyle w:val="a3"/>
        <w:numPr>
          <w:ilvl w:val="0"/>
          <w:numId w:val="1"/>
        </w:numPr>
        <w:ind w:leftChars="118" w:left="850" w:hangingChars="236" w:hanging="567"/>
        <w:rPr>
          <w:rFonts w:ascii="標楷體" w:eastAsia="標楷體" w:hAnsi="標楷體"/>
          <w:b/>
          <w:color w:val="000000" w:themeColor="text1"/>
        </w:rPr>
      </w:pPr>
      <w:r w:rsidRPr="00927A1A">
        <w:rPr>
          <w:rFonts w:ascii="標楷體" w:eastAsia="標楷體" w:hAnsi="標楷體" w:hint="eastAsia"/>
          <w:b/>
          <w:color w:val="000000" w:themeColor="text1"/>
        </w:rPr>
        <w:t>專門課程</w:t>
      </w:r>
    </w:p>
    <w:tbl>
      <w:tblPr>
        <w:tblStyle w:val="a4"/>
        <w:tblW w:w="10490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709"/>
        <w:gridCol w:w="425"/>
        <w:gridCol w:w="425"/>
        <w:gridCol w:w="709"/>
        <w:gridCol w:w="2693"/>
        <w:gridCol w:w="709"/>
      </w:tblGrid>
      <w:tr w:rsidR="00927A1A" w:rsidRPr="00927A1A" w:rsidTr="00841B57">
        <w:trPr>
          <w:cantSplit/>
          <w:trHeight w:val="728"/>
        </w:trPr>
        <w:tc>
          <w:tcPr>
            <w:tcW w:w="567" w:type="dxa"/>
            <w:vAlign w:val="center"/>
          </w:tcPr>
          <w:p w:rsidR="00366955" w:rsidRPr="00927A1A" w:rsidRDefault="00366955" w:rsidP="006C1A57">
            <w:pPr>
              <w:snapToGrid w:val="0"/>
              <w:ind w:leftChars="-15" w:left="-6" w:rightChars="-106" w:right="-254" w:hangingChars="15" w:hanging="3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類別</w:t>
            </w: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科目中文名稱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科目代碼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必選修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學分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開課</w:t>
            </w:r>
          </w:p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學期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科目英文名稱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</w:rPr>
              <w:t>備註</w:t>
            </w:r>
          </w:p>
        </w:tc>
      </w:tr>
      <w:tr w:rsidR="00927A1A" w:rsidRPr="00927A1A" w:rsidTr="00841B57">
        <w:trPr>
          <w:trHeight w:val="360"/>
        </w:trPr>
        <w:tc>
          <w:tcPr>
            <w:tcW w:w="567" w:type="dxa"/>
            <w:vMerge w:val="restart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核</w:t>
            </w: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lastRenderedPageBreak/>
              <w:t>心課程</w:t>
            </w: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14</w:t>
            </w: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學分</w:t>
            </w: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lastRenderedPageBreak/>
              <w:t>社會科學研究法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HPC71D00A001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Research Methods in Social Science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360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質性研究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HPC71D00A002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C74975" w:rsidRPr="00927A1A" w:rsidRDefault="00C7497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Qu</w:t>
            </w: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alitative Research</w:t>
            </w:r>
          </w:p>
          <w:p w:rsidR="00366955" w:rsidRPr="00927A1A" w:rsidRDefault="00C7497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Methods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360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公共政策分析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HPC71D00A003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Analysis on Public Policy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655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公共事務管理專題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HPC71D00A004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D7685F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Seminar on</w:t>
            </w:r>
            <w:r w:rsidRPr="00927A1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 xml:space="preserve"> </w:t>
            </w:r>
            <w:r w:rsidR="00366955"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Public Affair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Issues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06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學位論文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HPC71D00A005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必</w:t>
            </w:r>
          </w:p>
        </w:tc>
        <w:tc>
          <w:tcPr>
            <w:tcW w:w="425" w:type="dxa"/>
            <w:vAlign w:val="center"/>
          </w:tcPr>
          <w:p w:rsidR="00366955" w:rsidRPr="00927A1A" w:rsidRDefault="00D12C0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425" w:type="dxa"/>
            <w:vAlign w:val="center"/>
          </w:tcPr>
          <w:p w:rsidR="00366955" w:rsidRPr="00927A1A" w:rsidRDefault="00D12C0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Thesis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62"/>
        </w:trPr>
        <w:tc>
          <w:tcPr>
            <w:tcW w:w="567" w:type="dxa"/>
            <w:vMerge w:val="restart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發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展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課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程</w:t>
            </w:r>
            <w:r w:rsidR="00C74975"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18</w:t>
            </w:r>
            <w:r w:rsidR="00C74975"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學分</w:t>
            </w: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政策規劃與設計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HPC72D00A001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Policy Making Process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公共決策支援系統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Support System for Public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Affair Decisions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政策評估與風險管理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Policy Evaluation and Risk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社區營造與發展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HPC72D00A004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Community Empowerment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地理資訊系統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HPC72D00A005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841B57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Geographical</w:t>
            </w:r>
            <w:r w:rsidR="00841B57" w:rsidRPr="00927A1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 xml:space="preserve">Informational 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System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休閒產業企劃與管理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HPC72D00A006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Leisure industries: Planning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and 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族群政策比較研究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HPC72D00A007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Ethnic Policy: Comparative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Studies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公共事務與非營利組織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HPC72D00A008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Public Affair and NPOs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區位理論與都市空間政策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HPC72D00A009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Location Theory and Urban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Policy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地方發展與政府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HPC72D00A010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Government and Local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公共政策與政治發展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HPC72D00A011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Public Policy and Political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交通政策與管理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Transportation policy and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專案管理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Project 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環境規劃與管理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HPC72D00A014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Environmental Planning and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區域政策與發展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HPC72D00A015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Regional Policy and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Development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媒體與公共事務專題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HPC72D00A016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Seminar on Media and Public Affair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人力資源管理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HPC72D00A017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Human Resource 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社會調查與統計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HPC72D00A018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Social Survey and Statistics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當代社會議題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HPC72D00A019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Contemporaneity Social Issues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文化資產與管理專題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HPC72D00A020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Seminar on Cultural Resource and Management.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公共工程與空間規劃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HPC72D00A021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Public Space: Construction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and Planning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環境政策與災害管理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Environmental Policy and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Disaster Management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地方行銷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Place Marketing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論文寫作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HPC72D00A024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Thesis Writing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交通政策與法規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HPC72D00A025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Transportation Policy and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Regulation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927A1A" w:rsidRPr="00927A1A" w:rsidTr="00841B57">
        <w:trPr>
          <w:trHeight w:val="53"/>
        </w:trPr>
        <w:tc>
          <w:tcPr>
            <w:tcW w:w="567" w:type="dxa"/>
            <w:vMerge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行政程序法專題</w:t>
            </w:r>
          </w:p>
        </w:tc>
        <w:tc>
          <w:tcPr>
            <w:tcW w:w="1701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HPC72D00A026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選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366955" w:rsidRPr="00927A1A" w:rsidRDefault="00841B57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碩一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 </w:t>
            </w:r>
            <w:r w:rsidRPr="00927A1A">
              <w:rPr>
                <w:rFonts w:ascii="Times New Roman" w:eastAsia="標楷體" w:hAnsi="Times New Roman"/>
                <w:color w:val="000000" w:themeColor="text1"/>
                <w:sz w:val="20"/>
              </w:rPr>
              <w:t>碩二</w:t>
            </w:r>
          </w:p>
        </w:tc>
        <w:tc>
          <w:tcPr>
            <w:tcW w:w="2693" w:type="dxa"/>
            <w:vAlign w:val="center"/>
          </w:tcPr>
          <w:p w:rsidR="00166084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Seminar on Administrative</w:t>
            </w:r>
          </w:p>
          <w:p w:rsidR="00366955" w:rsidRPr="00927A1A" w:rsidRDefault="00366955" w:rsidP="006C1A5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27A1A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Procedure Act</w:t>
            </w:r>
          </w:p>
        </w:tc>
        <w:tc>
          <w:tcPr>
            <w:tcW w:w="709" w:type="dxa"/>
            <w:vAlign w:val="center"/>
          </w:tcPr>
          <w:p w:rsidR="00366955" w:rsidRPr="00927A1A" w:rsidRDefault="00366955" w:rsidP="006C1A5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</w:tbl>
    <w:p w:rsidR="00366955" w:rsidRPr="00927A1A" w:rsidRDefault="00366955" w:rsidP="00366955">
      <w:pPr>
        <w:ind w:left="567" w:hangingChars="236" w:hanging="567"/>
        <w:rPr>
          <w:rFonts w:ascii="標楷體" w:eastAsia="標楷體" w:hAnsi="標楷體"/>
          <w:b/>
          <w:color w:val="000000" w:themeColor="text1"/>
        </w:rPr>
      </w:pPr>
    </w:p>
    <w:sectPr w:rsidR="00366955" w:rsidRPr="00927A1A" w:rsidSect="00C749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AC" w:rsidRDefault="00645BAC" w:rsidP="00F6236A">
      <w:r>
        <w:separator/>
      </w:r>
    </w:p>
  </w:endnote>
  <w:endnote w:type="continuationSeparator" w:id="0">
    <w:p w:rsidR="00645BAC" w:rsidRDefault="00645BAC" w:rsidP="00F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AC" w:rsidRDefault="00645BAC" w:rsidP="00F6236A">
      <w:r>
        <w:separator/>
      </w:r>
    </w:p>
  </w:footnote>
  <w:footnote w:type="continuationSeparator" w:id="0">
    <w:p w:rsidR="00645BAC" w:rsidRDefault="00645BAC" w:rsidP="00F6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5350"/>
    <w:multiLevelType w:val="hybridMultilevel"/>
    <w:tmpl w:val="3FBA1134"/>
    <w:lvl w:ilvl="0" w:tplc="9062967A">
      <w:start w:val="1"/>
      <w:numFmt w:val="taiwaneseCountingThousand"/>
      <w:lvlText w:val="（%1）"/>
      <w:lvlJc w:val="center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AA27FD"/>
    <w:multiLevelType w:val="hybridMultilevel"/>
    <w:tmpl w:val="7A0ED65C"/>
    <w:lvl w:ilvl="0" w:tplc="5CC67FC8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D2562F6"/>
    <w:multiLevelType w:val="hybridMultilevel"/>
    <w:tmpl w:val="3FBA1134"/>
    <w:lvl w:ilvl="0" w:tplc="9062967A">
      <w:start w:val="1"/>
      <w:numFmt w:val="taiwaneseCountingThousand"/>
      <w:lvlText w:val="（%1）"/>
      <w:lvlJc w:val="center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E9D2689"/>
    <w:multiLevelType w:val="hybridMultilevel"/>
    <w:tmpl w:val="5FAC9D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AC"/>
    <w:rsid w:val="00135FC5"/>
    <w:rsid w:val="00166084"/>
    <w:rsid w:val="001A4A4E"/>
    <w:rsid w:val="001F52A3"/>
    <w:rsid w:val="00324912"/>
    <w:rsid w:val="00366955"/>
    <w:rsid w:val="003E6405"/>
    <w:rsid w:val="0041705C"/>
    <w:rsid w:val="00645BAC"/>
    <w:rsid w:val="006A154D"/>
    <w:rsid w:val="006C1A57"/>
    <w:rsid w:val="0072280A"/>
    <w:rsid w:val="00765786"/>
    <w:rsid w:val="00841B57"/>
    <w:rsid w:val="008B79AC"/>
    <w:rsid w:val="00900746"/>
    <w:rsid w:val="00927A1A"/>
    <w:rsid w:val="00984234"/>
    <w:rsid w:val="009A1BFC"/>
    <w:rsid w:val="00BC2FAE"/>
    <w:rsid w:val="00C74975"/>
    <w:rsid w:val="00CF065B"/>
    <w:rsid w:val="00D12C07"/>
    <w:rsid w:val="00D22AF3"/>
    <w:rsid w:val="00D45D30"/>
    <w:rsid w:val="00D7685F"/>
    <w:rsid w:val="00E530DF"/>
    <w:rsid w:val="00EC3D62"/>
    <w:rsid w:val="00F6236A"/>
    <w:rsid w:val="00F634D3"/>
    <w:rsid w:val="00FC409A"/>
    <w:rsid w:val="00FD4E40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968B"/>
  <w15:chartTrackingRefBased/>
  <w15:docId w15:val="{CBE31824-7686-401A-B818-7329C7FE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AC"/>
    <w:pPr>
      <w:ind w:leftChars="200" w:left="480"/>
    </w:pPr>
  </w:style>
  <w:style w:type="table" w:styleId="a4">
    <w:name w:val="Table Grid"/>
    <w:basedOn w:val="a1"/>
    <w:uiPriority w:val="39"/>
    <w:rsid w:val="00FD4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3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3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2024-05-24T00:30:00Z</cp:lastPrinted>
  <dcterms:created xsi:type="dcterms:W3CDTF">2024-07-05T00:39:00Z</dcterms:created>
  <dcterms:modified xsi:type="dcterms:W3CDTF">2024-07-05T00:39:00Z</dcterms:modified>
</cp:coreProperties>
</file>